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F7C74" w14:textId="7F187767" w:rsidR="009D7F36" w:rsidRDefault="009D7F36" w:rsidP="009D7F36">
      <w:pPr>
        <w:pStyle w:val="CRCoverPage"/>
        <w:tabs>
          <w:tab w:val="right" w:pos="9639"/>
        </w:tabs>
        <w:spacing w:after="0"/>
        <w:rPr>
          <w:b/>
          <w:i/>
          <w:noProof/>
          <w:sz w:val="28"/>
        </w:rPr>
      </w:pPr>
      <w:r>
        <w:rPr>
          <w:b/>
          <w:noProof/>
          <w:sz w:val="24"/>
        </w:rPr>
        <w:t>3GPP TSG-CT WG4 Meeting #123</w:t>
      </w:r>
      <w:r>
        <w:rPr>
          <w:b/>
          <w:i/>
          <w:noProof/>
          <w:sz w:val="28"/>
        </w:rPr>
        <w:tab/>
      </w:r>
      <w:r w:rsidR="00CE7750" w:rsidRPr="00CE7750">
        <w:rPr>
          <w:b/>
          <w:noProof/>
          <w:sz w:val="24"/>
        </w:rPr>
        <w:t>C4-242268</w:t>
      </w:r>
    </w:p>
    <w:p w14:paraId="51664C06" w14:textId="77777777" w:rsidR="009D7F36" w:rsidRDefault="009D7F36" w:rsidP="009D7F36">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5C7F72DF" w14:textId="77777777" w:rsidR="009D7F36" w:rsidRDefault="009D7F36" w:rsidP="009D7F36">
      <w:pPr>
        <w:pStyle w:val="Header"/>
        <w:pBdr>
          <w:bottom w:val="single" w:sz="4" w:space="1" w:color="auto"/>
        </w:pBdr>
        <w:tabs>
          <w:tab w:val="right" w:pos="9639"/>
        </w:tabs>
        <w:rPr>
          <w:rFonts w:cs="Arial"/>
          <w:b w:val="0"/>
          <w:bCs/>
          <w:noProof w:val="0"/>
          <w:sz w:val="24"/>
          <w:szCs w:val="24"/>
        </w:rPr>
      </w:pPr>
    </w:p>
    <w:p w14:paraId="2066B60C" w14:textId="77777777" w:rsidR="009D7F36" w:rsidRDefault="009D7F36" w:rsidP="009D7F36">
      <w:pPr>
        <w:pStyle w:val="CRCoverPage"/>
        <w:outlineLvl w:val="0"/>
        <w:rPr>
          <w:b/>
          <w:sz w:val="24"/>
        </w:rPr>
      </w:pPr>
    </w:p>
    <w:p w14:paraId="1F62A674" w14:textId="37B3F14D" w:rsidR="009D7F36" w:rsidRPr="006B5418" w:rsidRDefault="009D7F36" w:rsidP="009D7F3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B564E" w:rsidRPr="005B564E">
        <w:rPr>
          <w:rFonts w:ascii="Arial" w:hAnsi="Arial" w:cs="Arial"/>
          <w:b/>
          <w:bCs/>
          <w:lang w:val="en-US"/>
        </w:rPr>
        <w:t>Deutsche Telekom AG</w:t>
      </w:r>
    </w:p>
    <w:p w14:paraId="26987D8B" w14:textId="47297B59" w:rsidR="009D7F36" w:rsidRPr="006B5418" w:rsidRDefault="009D7F36" w:rsidP="009D7F3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Discussion</w:t>
      </w:r>
      <w:r w:rsidRPr="006B5418">
        <w:rPr>
          <w:rFonts w:ascii="Arial" w:hAnsi="Arial" w:cs="Arial"/>
          <w:b/>
          <w:bCs/>
          <w:lang w:val="en-US"/>
        </w:rPr>
        <w:t xml:space="preserve"> on </w:t>
      </w:r>
      <w:r w:rsidR="00F053A7" w:rsidRPr="00F053A7">
        <w:rPr>
          <w:rFonts w:ascii="Arial" w:hAnsi="Arial" w:cs="Arial"/>
          <w:b/>
          <w:bCs/>
          <w:lang w:val="en-US"/>
        </w:rPr>
        <w:t>HTTP redirection for multiple SEPPs per PLMN</w:t>
      </w:r>
    </w:p>
    <w:p w14:paraId="43150953" w14:textId="5C004ABE" w:rsidR="009D7F36" w:rsidRPr="006B5418" w:rsidRDefault="009D7F36" w:rsidP="009D7F3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053A7" w:rsidRPr="00F053A7">
        <w:rPr>
          <w:rFonts w:ascii="Arial" w:hAnsi="Arial" w:cs="Arial"/>
          <w:b/>
          <w:bCs/>
          <w:lang w:val="en-US"/>
        </w:rPr>
        <w:t>SBIProtoc18</w:t>
      </w:r>
    </w:p>
    <w:p w14:paraId="1913881A" w14:textId="77777777" w:rsidR="009D7F36" w:rsidRPr="006B5418" w:rsidRDefault="009D7F36" w:rsidP="009D7F3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1D5903D8" w14:textId="77777777" w:rsidR="009D7F36" w:rsidRPr="006B5418" w:rsidRDefault="009D7F36" w:rsidP="009D7F36">
      <w:pPr>
        <w:pBdr>
          <w:bottom w:val="single" w:sz="12" w:space="1" w:color="auto"/>
        </w:pBdr>
        <w:spacing w:after="120"/>
        <w:ind w:left="1985" w:hanging="1985"/>
        <w:rPr>
          <w:rFonts w:ascii="Arial" w:hAnsi="Arial" w:cs="Arial"/>
          <w:b/>
          <w:bCs/>
          <w:lang w:val="en-US"/>
        </w:rPr>
      </w:pPr>
    </w:p>
    <w:p w14:paraId="7AF54A5C" w14:textId="77777777" w:rsidR="009D7F36" w:rsidRPr="006B5418" w:rsidRDefault="009D7F36" w:rsidP="009D7F36">
      <w:pPr>
        <w:pStyle w:val="CRCoverPage"/>
        <w:rPr>
          <w:b/>
          <w:lang w:val="en-US"/>
        </w:rPr>
      </w:pPr>
      <w:r w:rsidRPr="006B5418">
        <w:rPr>
          <w:b/>
          <w:lang w:val="en-US"/>
        </w:rPr>
        <w:t>1. Introduction</w:t>
      </w:r>
    </w:p>
    <w:p w14:paraId="2452DB22" w14:textId="77777777" w:rsidR="005347FE" w:rsidRPr="004534D5" w:rsidRDefault="005347FE" w:rsidP="009D7F36">
      <w:pPr>
        <w:rPr>
          <w:lang w:val="en-US"/>
        </w:rPr>
      </w:pPr>
      <w:r w:rsidRPr="004534D5">
        <w:rPr>
          <w:lang w:val="en-US"/>
        </w:rPr>
        <w:t xml:space="preserve">GSMA NG 5GMRR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prioritisation/routing based on target NFs. </w:t>
      </w:r>
    </w:p>
    <w:p w14:paraId="65D77FE2" w14:textId="0780D0DB" w:rsidR="007308F4" w:rsidRDefault="00E44C90" w:rsidP="009D7F36">
      <w:pPr>
        <w:rPr>
          <w:lang w:val="en-US"/>
        </w:rPr>
      </w:pPr>
      <w:r w:rsidRPr="00892D53">
        <w:rPr>
          <w:lang w:val="en-US"/>
        </w:rPr>
        <w:t xml:space="preserve">According to </w:t>
      </w:r>
      <w:r w:rsidR="00146C2E" w:rsidRPr="00892D53">
        <w:rPr>
          <w:lang w:val="en-US"/>
        </w:rPr>
        <w:t xml:space="preserve">TS 29.500, subclause </w:t>
      </w:r>
      <w:r w:rsidR="00B360B7" w:rsidRPr="00892D53">
        <w:rPr>
          <w:lang w:val="en-US"/>
        </w:rPr>
        <w:t>6.10.</w:t>
      </w:r>
      <w:r w:rsidR="00984681" w:rsidRPr="00892D53">
        <w:rPr>
          <w:lang w:val="en-US"/>
        </w:rPr>
        <w:t>9</w:t>
      </w:r>
    </w:p>
    <w:p w14:paraId="684E1FDB" w14:textId="6E4CF417" w:rsidR="00DD4B7C" w:rsidRPr="00DD4B7C" w:rsidRDefault="00DD4B7C" w:rsidP="009D7F36">
      <w:pPr>
        <w:rPr>
          <w:lang w:val="en-US"/>
        </w:rPr>
      </w:pPr>
      <w:r w:rsidRPr="00DD4B7C">
        <w:rPr>
          <w:lang w:val="en-US"/>
        </w:rPr>
        <w:t>In case of SCP HTTP Redirection</w:t>
      </w:r>
    </w:p>
    <w:p w14:paraId="4E994423" w14:textId="77777777" w:rsidR="008961E3" w:rsidRPr="001B1E22" w:rsidRDefault="008961E3" w:rsidP="008961E3">
      <w:pPr>
        <w:rPr>
          <w:i/>
        </w:rPr>
      </w:pPr>
      <w:r w:rsidRPr="00A74434">
        <w:rPr>
          <w:i/>
        </w:rPr>
        <w:t xml:space="preserve">An SCP may redirect an HTTP request towards a different SCP by sending a 307 Temporary Redirect or 308 Permanent Redirect response to the HTTP client including a </w:t>
      </w:r>
      <w:proofErr w:type="spellStart"/>
      <w:r w:rsidRPr="00A74434">
        <w:rPr>
          <w:i/>
        </w:rPr>
        <w:t>RedirectResponse</w:t>
      </w:r>
      <w:proofErr w:type="spellEnd"/>
      <w:r w:rsidRPr="00A74434">
        <w:rPr>
          <w:i/>
        </w:rPr>
        <w:t xml:space="preserve"> data structure (see 3GPP TS 29.571 [13]) with the cause attribute set to "SCP_REDIRECTION" and with the </w:t>
      </w:r>
      <w:proofErr w:type="spellStart"/>
      <w:r w:rsidRPr="00A74434">
        <w:rPr>
          <w:i/>
        </w:rPr>
        <w:t>targetScp</w:t>
      </w:r>
      <w:proofErr w:type="spellEnd"/>
      <w:r w:rsidRPr="00A74434">
        <w:rPr>
          <w:i/>
        </w:rPr>
        <w:t xml:space="preserve"> attribute indicating the </w:t>
      </w:r>
      <w:proofErr w:type="spellStart"/>
      <w:r w:rsidRPr="00A74434">
        <w:rPr>
          <w:i/>
        </w:rPr>
        <w:t>apiRoot</w:t>
      </w:r>
      <w:proofErr w:type="spellEnd"/>
      <w:r w:rsidRPr="00A74434">
        <w:rPr>
          <w:i/>
        </w:rPr>
        <w:t xml:space="preserve"> of the SCP towards which the request is redirected. In this scenario, the 307 Temporary Redirect or 308 Permanent Redirect response shall include a Location header field where the content of the Location header field is implementation specific. The HTTP client should then send the HTTP request towards the target NF service instance using the SCP indicated in the 307 or 308 response; when doing so, the HTTP client shall ignore the information received in the Location header field if it receives a 307 Temporary Redirect or 308 Permanent Redirect response with the cause attribute set to "SCP_REDIRECTION" and including a Location header field, and it shall use the </w:t>
      </w:r>
      <w:proofErr w:type="spellStart"/>
      <w:r w:rsidRPr="00A74434">
        <w:rPr>
          <w:i/>
        </w:rPr>
        <w:t>apiRoot</w:t>
      </w:r>
      <w:proofErr w:type="spellEnd"/>
      <w:r w:rsidRPr="00A74434">
        <w:rPr>
          <w:i/>
        </w:rPr>
        <w:t xml:space="preserve"> included in </w:t>
      </w:r>
      <w:proofErr w:type="spellStart"/>
      <w:r w:rsidRPr="00A74434">
        <w:rPr>
          <w:i/>
        </w:rPr>
        <w:t>targetScp</w:t>
      </w:r>
      <w:proofErr w:type="spellEnd"/>
      <w:r w:rsidRPr="00A74434">
        <w:rPr>
          <w:i/>
        </w:rPr>
        <w:t xml:space="preserve"> IE as the </w:t>
      </w:r>
      <w:proofErr w:type="spellStart"/>
      <w:r w:rsidRPr="00A74434">
        <w:rPr>
          <w:i/>
        </w:rPr>
        <w:t>apiRoot</w:t>
      </w:r>
      <w:proofErr w:type="spellEnd"/>
      <w:r w:rsidRPr="00A74434">
        <w:rPr>
          <w:i/>
        </w:rPr>
        <w:t xml:space="preserve"> of the request URI to retransmit the HTTP request message via the alternative SCP.</w:t>
      </w:r>
    </w:p>
    <w:p w14:paraId="7AAD2A54" w14:textId="1E0B40F8" w:rsidR="00996C52" w:rsidRPr="00DD4B7C" w:rsidRDefault="00996C52" w:rsidP="00996C52">
      <w:pPr>
        <w:rPr>
          <w:lang w:val="en-US"/>
        </w:rPr>
      </w:pPr>
      <w:r w:rsidRPr="00DD4B7C">
        <w:rPr>
          <w:lang w:val="en-US"/>
        </w:rPr>
        <w:t xml:space="preserve">In case of SEPP </w:t>
      </w:r>
      <w:r w:rsidR="00DD4B7C" w:rsidRPr="00DD4B7C">
        <w:rPr>
          <w:lang w:val="en-US"/>
        </w:rPr>
        <w:t xml:space="preserve">HTTP </w:t>
      </w:r>
      <w:r w:rsidRPr="00DD4B7C">
        <w:rPr>
          <w:lang w:val="en-US"/>
        </w:rPr>
        <w:t>Redirection</w:t>
      </w:r>
    </w:p>
    <w:p w14:paraId="02F82022" w14:textId="05ABAF89" w:rsidR="00996C52" w:rsidRPr="00996C52" w:rsidRDefault="00996C52" w:rsidP="00996C52">
      <w:pPr>
        <w:rPr>
          <w:i/>
        </w:rPr>
      </w:pPr>
      <w:r w:rsidRPr="00996C52">
        <w:rPr>
          <w:i/>
        </w:rPr>
        <w:t xml:space="preserve">A SEPP may redirect an HTTP request towards a different SEPP over a non-N32 interface by sending a 307 Temporary Redirect or 308 Permanent Redirect response to the HTTP client including a </w:t>
      </w:r>
      <w:proofErr w:type="spellStart"/>
      <w:r w:rsidRPr="00996C52">
        <w:rPr>
          <w:i/>
        </w:rPr>
        <w:t>RedirectResponse</w:t>
      </w:r>
      <w:proofErr w:type="spellEnd"/>
      <w:r w:rsidRPr="00996C52">
        <w:rPr>
          <w:i/>
        </w:rPr>
        <w:t xml:space="preserve"> data structure (see 3GPP TS 29.571 [13]) with the cause attribute set to "SEPP_REDIRECTION" and with the </w:t>
      </w:r>
      <w:proofErr w:type="spellStart"/>
      <w:r w:rsidRPr="00996C52">
        <w:rPr>
          <w:i/>
        </w:rPr>
        <w:t>targetSepp</w:t>
      </w:r>
      <w:proofErr w:type="spellEnd"/>
      <w:r w:rsidRPr="00996C52">
        <w:rPr>
          <w:i/>
        </w:rPr>
        <w:t xml:space="preserve"> attribute indicating the </w:t>
      </w:r>
      <w:proofErr w:type="spellStart"/>
      <w:r w:rsidRPr="00996C52">
        <w:rPr>
          <w:i/>
        </w:rPr>
        <w:t>apiRoot</w:t>
      </w:r>
      <w:proofErr w:type="spellEnd"/>
      <w:r w:rsidRPr="00996C52">
        <w:rPr>
          <w:i/>
        </w:rPr>
        <w:t xml:space="preserve"> of the SEPP towards which the request is redirected. In this scenario, the 307 Temporary Redirect or 308 Permanent Redirect response shall include a Location header field where the content of the Location header field is implementation specific. The HTTP client should then send the HTTP request towards the target NF service instance using the SEPP indicated in the 307 or 308 response; when doing so, the HTTP client shall ignore the information received in the Location header field if it receives a 307 Temporary Redirect or 308 Permanent Redirect response with the cause attribute set to "SEPP_REDIRECTION" and including a Location header field, and it shall use the </w:t>
      </w:r>
      <w:proofErr w:type="spellStart"/>
      <w:r w:rsidRPr="00996C52">
        <w:rPr>
          <w:i/>
        </w:rPr>
        <w:t>apiRoot</w:t>
      </w:r>
      <w:proofErr w:type="spellEnd"/>
      <w:r w:rsidRPr="00996C52">
        <w:rPr>
          <w:i/>
        </w:rPr>
        <w:t xml:space="preserve"> included in </w:t>
      </w:r>
      <w:proofErr w:type="spellStart"/>
      <w:r w:rsidRPr="00996C52">
        <w:rPr>
          <w:i/>
        </w:rPr>
        <w:t>targetSepp</w:t>
      </w:r>
      <w:proofErr w:type="spellEnd"/>
      <w:r w:rsidRPr="00996C52">
        <w:rPr>
          <w:i/>
        </w:rPr>
        <w:t xml:space="preserve"> IE as the </w:t>
      </w:r>
      <w:proofErr w:type="spellStart"/>
      <w:r w:rsidRPr="00996C52">
        <w:rPr>
          <w:i/>
        </w:rPr>
        <w:t>apiRoot</w:t>
      </w:r>
      <w:proofErr w:type="spellEnd"/>
      <w:r w:rsidRPr="00996C52">
        <w:rPr>
          <w:i/>
        </w:rPr>
        <w:t xml:space="preserve"> of the request URI to retransmit the HTTP request message via the alternative SEPP.</w:t>
      </w:r>
    </w:p>
    <w:p w14:paraId="1F9F9DA7" w14:textId="524A1F67" w:rsidR="005934B3" w:rsidRDefault="009A478B" w:rsidP="005758A8">
      <w:r>
        <w:rPr>
          <w:sz w:val="22"/>
          <w:szCs w:val="22"/>
        </w:rPr>
        <w:t xml:space="preserve">As a conclusion, </w:t>
      </w:r>
      <w:r w:rsidR="005758A8">
        <w:rPr>
          <w:sz w:val="22"/>
          <w:szCs w:val="22"/>
        </w:rPr>
        <w:t>the</w:t>
      </w:r>
      <w:r w:rsidR="005934B3">
        <w:t xml:space="preserve"> SCP redirection with cause attribute set t</w:t>
      </w:r>
      <w:r w:rsidR="005934B3" w:rsidRPr="003D065E">
        <w:t>o "SCP_REDIRECTION", th</w:t>
      </w:r>
      <w:r w:rsidR="005934B3">
        <w:t xml:space="preserve">e location header shall be ignored by the consumer, and the consumer shall use the </w:t>
      </w:r>
      <w:proofErr w:type="spellStart"/>
      <w:r w:rsidR="005934B3" w:rsidRPr="001B1E22">
        <w:t>apiRoot</w:t>
      </w:r>
      <w:proofErr w:type="spellEnd"/>
      <w:r w:rsidR="005934B3" w:rsidRPr="001B1E22">
        <w:t xml:space="preserve"> included in </w:t>
      </w:r>
      <w:proofErr w:type="spellStart"/>
      <w:r w:rsidR="005934B3" w:rsidRPr="001B1E22">
        <w:t>targetScp</w:t>
      </w:r>
      <w:proofErr w:type="spellEnd"/>
      <w:r w:rsidR="005934B3" w:rsidRPr="001B1E22">
        <w:t xml:space="preserve"> IE as the </w:t>
      </w:r>
      <w:proofErr w:type="spellStart"/>
      <w:r w:rsidR="005934B3" w:rsidRPr="001B1E22">
        <w:t>apiRoot</w:t>
      </w:r>
      <w:proofErr w:type="spellEnd"/>
      <w:r w:rsidR="005934B3" w:rsidRPr="001B1E22">
        <w:t xml:space="preserve"> of the request URI to retransmit the HTTP request</w:t>
      </w:r>
      <w:r w:rsidR="005934B3">
        <w:t xml:space="preserve"> to the alternative SCP.</w:t>
      </w:r>
    </w:p>
    <w:p w14:paraId="11E32FF8" w14:textId="31296B1D" w:rsidR="008F4489" w:rsidRDefault="008F4489" w:rsidP="005758A8">
      <w:r>
        <w:t xml:space="preserve">And for SEPP over a non-N32 interface, </w:t>
      </w:r>
      <w:r w:rsidR="00A81453">
        <w:t xml:space="preserve">the SEPP </w:t>
      </w:r>
      <w:r w:rsidR="00A81453">
        <w:t>redirection with cause attribute set t</w:t>
      </w:r>
      <w:r w:rsidR="00A81453" w:rsidRPr="003D065E">
        <w:t>o "S</w:t>
      </w:r>
      <w:r w:rsidR="00A81453">
        <w:t>EP</w:t>
      </w:r>
      <w:r w:rsidR="00A81453" w:rsidRPr="003D065E">
        <w:t>P_REDIRECTION",</w:t>
      </w:r>
      <w:r w:rsidR="00717FCA">
        <w:t xml:space="preserve"> </w:t>
      </w:r>
      <w:r w:rsidR="00717FCA" w:rsidRPr="003D065E">
        <w:t>th</w:t>
      </w:r>
      <w:r w:rsidR="00717FCA">
        <w:t xml:space="preserve">e location header shall be ignored by the consumer, and the consumer shall use the </w:t>
      </w:r>
      <w:proofErr w:type="spellStart"/>
      <w:r w:rsidR="00717FCA" w:rsidRPr="001B1E22">
        <w:t>apiRoot</w:t>
      </w:r>
      <w:proofErr w:type="spellEnd"/>
      <w:r w:rsidR="00717FCA" w:rsidRPr="001B1E22">
        <w:t xml:space="preserve"> included in </w:t>
      </w:r>
      <w:proofErr w:type="spellStart"/>
      <w:r w:rsidR="00717FCA" w:rsidRPr="001B1E22">
        <w:t>targetScp</w:t>
      </w:r>
      <w:proofErr w:type="spellEnd"/>
      <w:r w:rsidR="00717FCA" w:rsidRPr="001B1E22">
        <w:t xml:space="preserve"> IE as the </w:t>
      </w:r>
      <w:proofErr w:type="spellStart"/>
      <w:r w:rsidR="00717FCA" w:rsidRPr="001B1E22">
        <w:t>apiRoot</w:t>
      </w:r>
      <w:proofErr w:type="spellEnd"/>
      <w:r w:rsidR="00717FCA" w:rsidRPr="001B1E22">
        <w:t xml:space="preserve"> of the request URI to retransmit the HTTP request</w:t>
      </w:r>
      <w:r w:rsidR="00717FCA">
        <w:t xml:space="preserve"> to the alternative S</w:t>
      </w:r>
      <w:r w:rsidR="00717FCA">
        <w:t>EP</w:t>
      </w:r>
      <w:r w:rsidR="00717FCA">
        <w:t>P.</w:t>
      </w:r>
    </w:p>
    <w:p w14:paraId="48C391C2" w14:textId="007D8FFD" w:rsidR="002D0202" w:rsidRDefault="002D0202" w:rsidP="005758A8">
      <w:r>
        <w:t xml:space="preserve">So, the TS 29.500 is clear about HTTP redirection in case of SCP Redirection or SEPP over non-N32 </w:t>
      </w:r>
      <w:r w:rsidR="00261B5C">
        <w:t>interface SEPP Redirection.</w:t>
      </w:r>
    </w:p>
    <w:p w14:paraId="39D9D2FE" w14:textId="2153893C" w:rsidR="00B23FE7" w:rsidRPr="006B5418" w:rsidRDefault="00B23FE7" w:rsidP="00B23FE7">
      <w:pPr>
        <w:pStyle w:val="CRCoverPage"/>
        <w:rPr>
          <w:b/>
          <w:lang w:val="en-US"/>
        </w:rPr>
      </w:pPr>
      <w:r>
        <w:rPr>
          <w:b/>
          <w:lang w:val="en-US"/>
        </w:rPr>
        <w:lastRenderedPageBreak/>
        <w:t>2</w:t>
      </w:r>
      <w:r w:rsidRPr="006B5418">
        <w:rPr>
          <w:b/>
          <w:lang w:val="en-US"/>
        </w:rPr>
        <w:t xml:space="preserve">. </w:t>
      </w:r>
      <w:r w:rsidR="00922F4D">
        <w:rPr>
          <w:b/>
          <w:lang w:val="en-US"/>
        </w:rPr>
        <w:t>Captured Issue</w:t>
      </w:r>
    </w:p>
    <w:p w14:paraId="4476A8D7" w14:textId="492AAA97" w:rsidR="00261B5C" w:rsidRPr="00000C25" w:rsidRDefault="007646A4" w:rsidP="005758A8">
      <w:r w:rsidRPr="00000C25">
        <w:t xml:space="preserve">The Key issue </w:t>
      </w:r>
      <w:r w:rsidR="00C46162" w:rsidRPr="00000C25">
        <w:t>is</w:t>
      </w:r>
      <w:r w:rsidR="00876AC6" w:rsidRPr="00000C25">
        <w:t xml:space="preserve"> captured in</w:t>
      </w:r>
      <w:r w:rsidR="00C46162" w:rsidRPr="00000C25">
        <w:t xml:space="preserve"> the HTTP Redirection </w:t>
      </w:r>
      <w:r w:rsidR="00D00B67" w:rsidRPr="00000C25">
        <w:t xml:space="preserve">which is highlighted in TS.29.573 </w:t>
      </w:r>
      <w:r w:rsidR="002722AD" w:rsidRPr="00000C25">
        <w:t>subclause 6.1.8</w:t>
      </w:r>
    </w:p>
    <w:p w14:paraId="0D8698F7" w14:textId="243BBF71" w:rsidR="00B13378" w:rsidRPr="00000C25" w:rsidRDefault="00B13378" w:rsidP="005758A8">
      <w:r w:rsidRPr="00000C25">
        <w:t xml:space="preserve">The </w:t>
      </w:r>
      <w:r w:rsidR="002E6DB3" w:rsidRPr="00000C25">
        <w:t xml:space="preserve">TS29.573 </w:t>
      </w:r>
      <w:r w:rsidRPr="00000C25">
        <w:t>su</w:t>
      </w:r>
      <w:r w:rsidR="002E6DB3" w:rsidRPr="00000C25">
        <w:t>b</w:t>
      </w:r>
      <w:r w:rsidRPr="00000C25">
        <w:t>clause focus on the N32 interface SEPP Redirection.</w:t>
      </w:r>
    </w:p>
    <w:p w14:paraId="547EF5DA" w14:textId="56388BD3" w:rsidR="00781627" w:rsidRPr="00000C25" w:rsidRDefault="00781627" w:rsidP="005758A8">
      <w:r w:rsidRPr="00000C25">
        <w:t xml:space="preserve">Nokia introduced </w:t>
      </w:r>
      <w:r w:rsidR="00E50B49" w:rsidRPr="00000C25">
        <w:t>SEPP HTTP Redirection</w:t>
      </w:r>
      <w:r w:rsidRPr="00000C25">
        <w:t xml:space="preserve"> as highlighted in </w:t>
      </w:r>
      <w:r w:rsidR="00323591" w:rsidRPr="00000C25">
        <w:t>C4-230794</w:t>
      </w:r>
      <w:r w:rsidR="00084025" w:rsidRPr="00000C25">
        <w:t>, followed by</w:t>
      </w:r>
      <w:r w:rsidR="006E3A92" w:rsidRPr="00000C25">
        <w:t xml:space="preserve"> Huawei </w:t>
      </w:r>
      <w:r w:rsidR="00084025" w:rsidRPr="00000C25">
        <w:t xml:space="preserve">enhancement and adding the new HTTP Redirection subclause </w:t>
      </w:r>
      <w:r w:rsidR="00034A89" w:rsidRPr="00000C25">
        <w:t xml:space="preserve">6.1.8 as highlighted in </w:t>
      </w:r>
      <w:r w:rsidR="00034A89" w:rsidRPr="00000C25">
        <w:t>C4-232624</w:t>
      </w:r>
      <w:r w:rsidR="00034A89" w:rsidRPr="00000C25">
        <w:t>.</w:t>
      </w:r>
    </w:p>
    <w:p w14:paraId="7FF6B513" w14:textId="598CB21E" w:rsidR="000271DF" w:rsidRDefault="000271DF" w:rsidP="000271DF">
      <w:pPr>
        <w:rPr>
          <w:lang w:val="en-US"/>
        </w:rPr>
      </w:pPr>
      <w:r w:rsidRPr="00892D53">
        <w:rPr>
          <w:lang w:val="en-US"/>
        </w:rPr>
        <w:t>According to TS 29.5</w:t>
      </w:r>
      <w:r>
        <w:rPr>
          <w:lang w:val="en-US"/>
        </w:rPr>
        <w:t>73</w:t>
      </w:r>
      <w:r w:rsidRPr="00892D53">
        <w:rPr>
          <w:lang w:val="en-US"/>
        </w:rPr>
        <w:t>, subclause 6.</w:t>
      </w:r>
      <w:r>
        <w:rPr>
          <w:lang w:val="en-US"/>
        </w:rPr>
        <w:t>1.8</w:t>
      </w:r>
    </w:p>
    <w:p w14:paraId="0AAA9074" w14:textId="265FDCD4" w:rsidR="00B13378" w:rsidRPr="00B13378" w:rsidRDefault="00B13378" w:rsidP="00B13378">
      <w:pPr>
        <w:rPr>
          <w:i/>
          <w:iCs/>
          <w:lang w:val="en-US"/>
        </w:rPr>
      </w:pPr>
      <w:r w:rsidRPr="00B13378">
        <w:rPr>
          <w:i/>
          <w:iCs/>
          <w:lang w:val="en-US"/>
        </w:rPr>
        <w:t xml:space="preserve">An N32 HTTP request may be redirected to a different </w:t>
      </w:r>
      <w:r w:rsidRPr="00B13378">
        <w:rPr>
          <w:i/>
          <w:iCs/>
        </w:rPr>
        <w:t xml:space="preserve">SEPP </w:t>
      </w:r>
      <w:r w:rsidRPr="00B13378">
        <w:rPr>
          <w:i/>
          <w:iCs/>
          <w:lang w:val="en-US"/>
        </w:rPr>
        <w:t>service instance</w:t>
      </w:r>
      <w:r w:rsidRPr="00B13378">
        <w:rPr>
          <w:i/>
          <w:iCs/>
        </w:rPr>
        <w:t xml:space="preserve"> </w:t>
      </w:r>
      <w:r w:rsidRPr="00B13378">
        <w:rPr>
          <w:rFonts w:hint="eastAsia"/>
          <w:i/>
          <w:iCs/>
        </w:rPr>
        <w:t xml:space="preserve">located </w:t>
      </w:r>
      <w:r w:rsidRPr="00B13378">
        <w:rPr>
          <w:i/>
          <w:iCs/>
        </w:rPr>
        <w:t>within the same PLMN</w:t>
      </w:r>
      <w:r w:rsidRPr="00B13378">
        <w:rPr>
          <w:i/>
          <w:iCs/>
          <w:lang w:val="en-US"/>
        </w:rPr>
        <w:t>.</w:t>
      </w:r>
    </w:p>
    <w:p w14:paraId="4C747AE5" w14:textId="77777777" w:rsidR="00B13378" w:rsidRPr="00B13378" w:rsidRDefault="00B13378" w:rsidP="00B13378">
      <w:pPr>
        <w:rPr>
          <w:i/>
          <w:iCs/>
          <w:lang w:eastAsia="zh-CN"/>
        </w:rPr>
      </w:pPr>
      <w:r w:rsidRPr="00B13378">
        <w:rPr>
          <w:i/>
          <w:iCs/>
          <w:lang w:val="en-US"/>
        </w:rPr>
        <w:t>If e.g. a SEPP-A1 in PLMN-A receives a N32 HTTP request from another, e.g. SEPP-B that is in PLMN-B and redirects the request to another SEPP-A2 in PLMN-A, the SEPP-A1 shall send 307 Temporary Redirect</w:t>
      </w:r>
      <w:r w:rsidRPr="00B13378">
        <w:rPr>
          <w:i/>
          <w:iCs/>
          <w:lang w:eastAsia="zh-CN"/>
        </w:rPr>
        <w:t xml:space="preserve"> response to the SEPP-B and may include a </w:t>
      </w:r>
      <w:proofErr w:type="spellStart"/>
      <w:r w:rsidRPr="00B13378">
        <w:rPr>
          <w:i/>
          <w:iCs/>
          <w:lang w:eastAsia="zh-CN"/>
        </w:rPr>
        <w:t>RedirectResponse</w:t>
      </w:r>
      <w:proofErr w:type="spellEnd"/>
      <w:r w:rsidRPr="00B13378">
        <w:rPr>
          <w:i/>
          <w:iCs/>
          <w:lang w:eastAsia="zh-CN"/>
        </w:rPr>
        <w:t xml:space="preserve"> data structure (see 3GPP TS 29.571 [12]) in the response, where the "cause" attribute shall not be set to "SEPP_REDIRECTION" and the "</w:t>
      </w:r>
      <w:proofErr w:type="spellStart"/>
      <w:r w:rsidRPr="00B13378">
        <w:rPr>
          <w:i/>
          <w:iCs/>
          <w:lang w:eastAsia="zh-CN"/>
        </w:rPr>
        <w:t>targetSepp</w:t>
      </w:r>
      <w:proofErr w:type="spellEnd"/>
      <w:r w:rsidRPr="00B13378">
        <w:rPr>
          <w:i/>
          <w:iCs/>
          <w:lang w:eastAsia="zh-CN"/>
        </w:rPr>
        <w:t>" attribute shall be absent. The Location header shall contain the URI of the SEPP-A2.</w:t>
      </w:r>
    </w:p>
    <w:p w14:paraId="2B9B8B58" w14:textId="77777777" w:rsidR="00B13378" w:rsidRPr="00B13378" w:rsidRDefault="00B13378" w:rsidP="00B13378">
      <w:pPr>
        <w:pStyle w:val="NO"/>
        <w:rPr>
          <w:i/>
          <w:iCs/>
          <w:lang w:eastAsia="zh-CN"/>
        </w:rPr>
      </w:pPr>
      <w:r w:rsidRPr="00B13378">
        <w:rPr>
          <w:i/>
          <w:iCs/>
          <w:lang w:eastAsia="zh-CN"/>
        </w:rPr>
        <w:t>NOTE 1:</w:t>
      </w:r>
      <w:r w:rsidRPr="00B13378">
        <w:rPr>
          <w:i/>
          <w:iCs/>
          <w:lang w:val="en-US"/>
        </w:rPr>
        <w:tab/>
        <w:t xml:space="preserve">A sender that receives a </w:t>
      </w:r>
      <w:proofErr w:type="spellStart"/>
      <w:r w:rsidRPr="00B13378">
        <w:rPr>
          <w:i/>
          <w:iCs/>
          <w:lang w:val="en-US"/>
        </w:rPr>
        <w:t>redirectResponse</w:t>
      </w:r>
      <w:proofErr w:type="spellEnd"/>
      <w:r w:rsidRPr="00B13378">
        <w:rPr>
          <w:i/>
          <w:iCs/>
          <w:lang w:val="en-US"/>
        </w:rPr>
        <w:t xml:space="preserve"> with the cause </w:t>
      </w:r>
      <w:r w:rsidRPr="00B13378">
        <w:rPr>
          <w:i/>
          <w:iCs/>
          <w:lang w:eastAsia="zh-CN"/>
        </w:rPr>
        <w:t>"SEPP_REDIRECTION" ignores the Location header as specified in</w:t>
      </w:r>
      <w:r w:rsidRPr="00B13378">
        <w:rPr>
          <w:i/>
          <w:iCs/>
          <w:lang w:val="en-US"/>
        </w:rPr>
        <w:t xml:space="preserve"> clause </w:t>
      </w:r>
      <w:r w:rsidRPr="00B13378">
        <w:rPr>
          <w:i/>
          <w:iCs/>
          <w:lang w:eastAsia="zh-CN"/>
        </w:rPr>
        <w:t xml:space="preserve">6.10.9.1 in </w:t>
      </w:r>
      <w:r w:rsidRPr="00B13378">
        <w:rPr>
          <w:i/>
          <w:iCs/>
          <w:lang w:val="en-US"/>
        </w:rPr>
        <w:t>3GPP TS 29.500 [4], accordingly this cause is not used for redirecting N32 request for which the location header is used to convey the URI of the SEPP to which the request is redirected.</w:t>
      </w:r>
    </w:p>
    <w:p w14:paraId="093D74E1" w14:textId="77777777" w:rsidR="00B13378" w:rsidRPr="00B13378" w:rsidRDefault="00B13378" w:rsidP="00B13378">
      <w:pPr>
        <w:pStyle w:val="NO"/>
        <w:rPr>
          <w:i/>
          <w:iCs/>
          <w:lang w:val="en-US"/>
        </w:rPr>
      </w:pPr>
      <w:r w:rsidRPr="00B13378">
        <w:rPr>
          <w:i/>
          <w:iCs/>
          <w:lang w:eastAsia="zh-CN"/>
        </w:rPr>
        <w:t>NOTE 2:</w:t>
      </w:r>
      <w:r w:rsidRPr="00B13378">
        <w:rPr>
          <w:i/>
          <w:iCs/>
          <w:lang w:val="en-US"/>
        </w:rPr>
        <w:tab/>
        <w:t xml:space="preserve">For non N32 interfaces, if a SEPP receives a service request from a </w:t>
      </w:r>
      <w:r w:rsidRPr="00B13378">
        <w:rPr>
          <w:i/>
          <w:iCs/>
          <w:lang w:eastAsia="zh-CN"/>
        </w:rPr>
        <w:t>HTTP client</w:t>
      </w:r>
      <w:r w:rsidRPr="00B13378">
        <w:rPr>
          <w:i/>
          <w:iCs/>
          <w:lang w:val="en-US"/>
        </w:rPr>
        <w:t xml:space="preserve"> e.g. an NF or an SCP, from the same PLMN and redirects the service request to a different SEPP in the same PLMN, the SEPP sends 307 Temporary Redirect or </w:t>
      </w:r>
      <w:r w:rsidRPr="00B13378">
        <w:rPr>
          <w:i/>
          <w:iCs/>
        </w:rPr>
        <w:t>308 Permanent Redirect</w:t>
      </w:r>
      <w:r w:rsidRPr="00B13378">
        <w:rPr>
          <w:i/>
          <w:iCs/>
          <w:lang w:val="en-US"/>
        </w:rPr>
        <w:t xml:space="preserve"> response </w:t>
      </w:r>
      <w:r w:rsidRPr="00B13378">
        <w:rPr>
          <w:i/>
          <w:iCs/>
          <w:lang w:eastAsia="zh-CN"/>
        </w:rPr>
        <w:t xml:space="preserve">to the HTTP client including a </w:t>
      </w:r>
      <w:proofErr w:type="spellStart"/>
      <w:r w:rsidRPr="00B13378">
        <w:rPr>
          <w:i/>
          <w:iCs/>
          <w:lang w:eastAsia="zh-CN"/>
        </w:rPr>
        <w:t>RedirectResponse</w:t>
      </w:r>
      <w:proofErr w:type="spellEnd"/>
      <w:r w:rsidRPr="00B13378">
        <w:rPr>
          <w:i/>
          <w:iCs/>
          <w:lang w:eastAsia="zh-CN"/>
        </w:rPr>
        <w:t xml:space="preserve"> data structure (see 3GPP TS 29.571 [12]), where the "cause" attribute sets to "SEPP_REDIRECTION" and the "</w:t>
      </w:r>
      <w:proofErr w:type="spellStart"/>
      <w:r w:rsidRPr="00B13378">
        <w:rPr>
          <w:i/>
          <w:iCs/>
          <w:lang w:eastAsia="zh-CN"/>
        </w:rPr>
        <w:t>targetSepp</w:t>
      </w:r>
      <w:proofErr w:type="spellEnd"/>
      <w:r w:rsidRPr="00B13378">
        <w:rPr>
          <w:i/>
          <w:iCs/>
          <w:lang w:eastAsia="zh-CN"/>
        </w:rPr>
        <w:t xml:space="preserve">" attribute contains the </w:t>
      </w:r>
      <w:proofErr w:type="spellStart"/>
      <w:r w:rsidRPr="00B13378">
        <w:rPr>
          <w:i/>
          <w:iCs/>
          <w:lang w:eastAsia="zh-CN"/>
        </w:rPr>
        <w:t>apiRoot</w:t>
      </w:r>
      <w:proofErr w:type="spellEnd"/>
      <w:r w:rsidRPr="00B13378">
        <w:rPr>
          <w:i/>
          <w:iCs/>
          <w:lang w:eastAsia="zh-CN"/>
        </w:rPr>
        <w:t xml:space="preserve"> of the SEPP towards which the request is redirected. The content of the Location header field is ignored by the receiver. See </w:t>
      </w:r>
      <w:r w:rsidRPr="00B13378">
        <w:rPr>
          <w:i/>
          <w:iCs/>
          <w:lang w:val="en-US"/>
        </w:rPr>
        <w:t>clause </w:t>
      </w:r>
      <w:r w:rsidRPr="00B13378">
        <w:rPr>
          <w:i/>
          <w:iCs/>
          <w:lang w:eastAsia="zh-CN"/>
        </w:rPr>
        <w:t xml:space="preserve">6.10.9.1 in </w:t>
      </w:r>
      <w:r w:rsidRPr="00B13378">
        <w:rPr>
          <w:i/>
          <w:iCs/>
          <w:lang w:val="en-US"/>
        </w:rPr>
        <w:t>3GPP TS 29.500 [4].</w:t>
      </w:r>
    </w:p>
    <w:p w14:paraId="3D907B76" w14:textId="2F6F5A1D" w:rsidR="007308F4" w:rsidRDefault="008A593C" w:rsidP="007C2230">
      <w:pPr>
        <w:jc w:val="center"/>
      </w:pPr>
      <w:r>
        <w:object w:dxaOrig="5355" w:dyaOrig="2670" w14:anchorId="0C254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5pt;height:152.15pt" o:ole="">
            <v:imagedata r:id="rId9" o:title=""/>
          </v:shape>
          <o:OLEObject Type="Embed" ProgID="Visio.Drawing.15" ShapeID="_x0000_i1025" DrawAspect="Content" ObjectID="_1778010398" r:id="rId10"/>
        </w:object>
      </w:r>
    </w:p>
    <w:p w14:paraId="7A2D2FBE" w14:textId="77777777" w:rsidR="008A593C" w:rsidRDefault="008A593C" w:rsidP="008A593C">
      <w:pPr>
        <w:jc w:val="center"/>
        <w:rPr>
          <w:b/>
        </w:rPr>
      </w:pPr>
      <w:r w:rsidRPr="007107DC">
        <w:rPr>
          <w:rFonts w:hint="eastAsia"/>
          <w:b/>
        </w:rPr>
        <w:t>F</w:t>
      </w:r>
      <w:r w:rsidRPr="007107DC">
        <w:rPr>
          <w:b/>
        </w:rPr>
        <w:t>igure</w:t>
      </w:r>
      <w:r w:rsidRPr="007107DC">
        <w:rPr>
          <w:rFonts w:hint="eastAsia"/>
          <w:b/>
        </w:rPr>
        <w:t>1</w:t>
      </w:r>
      <w:r w:rsidRPr="007107DC">
        <w:rPr>
          <w:b/>
        </w:rPr>
        <w:t>. N32 message redirection</w:t>
      </w:r>
    </w:p>
    <w:p w14:paraId="0025D856" w14:textId="77777777" w:rsidR="008A593C" w:rsidRPr="008A593C" w:rsidRDefault="008A593C" w:rsidP="008A593C">
      <w:pPr>
        <w:rPr>
          <w:bCs/>
        </w:rPr>
      </w:pPr>
    </w:p>
    <w:p w14:paraId="799DF531" w14:textId="57C75780" w:rsidR="004C73FF" w:rsidRDefault="009F67C7" w:rsidP="004C73FF">
      <w:pPr>
        <w:rPr>
          <w:b/>
        </w:rPr>
      </w:pPr>
      <w:r>
        <w:rPr>
          <w:b/>
        </w:rPr>
        <w:t>CT4</w:t>
      </w:r>
      <w:r w:rsidR="004C73FF">
        <w:rPr>
          <w:b/>
        </w:rPr>
        <w:t xml:space="preserve"> </w:t>
      </w:r>
      <w:r w:rsidR="004C73FF" w:rsidRPr="003D065E">
        <w:rPr>
          <w:rFonts w:hint="eastAsia"/>
          <w:b/>
        </w:rPr>
        <w:t>A</w:t>
      </w:r>
      <w:r w:rsidR="004C73FF" w:rsidRPr="003D065E">
        <w:rPr>
          <w:b/>
        </w:rPr>
        <w:t xml:space="preserve">greement: </w:t>
      </w:r>
    </w:p>
    <w:p w14:paraId="3C08AB52" w14:textId="5C6E4CEB" w:rsidR="004C73FF" w:rsidRPr="008F761B" w:rsidRDefault="008F761B" w:rsidP="004C73FF">
      <w:r>
        <w:t>I</w:t>
      </w:r>
      <w:r w:rsidR="004C73FF" w:rsidRPr="008F761B">
        <w:t xml:space="preserve">n </w:t>
      </w:r>
      <w:r w:rsidR="004C73FF" w:rsidRPr="008F761B">
        <w:t>case of N32 SEPP Redirection</w:t>
      </w:r>
      <w:r w:rsidR="004C73FF" w:rsidRPr="008F761B">
        <w:t xml:space="preserve">, the cause attribute </w:t>
      </w:r>
      <w:r w:rsidR="004C73FF" w:rsidRPr="00FD4D62">
        <w:rPr>
          <w:highlight w:val="yellow"/>
        </w:rPr>
        <w:t xml:space="preserve">shall not be set to "SEPP_REDIRECTION", the </w:t>
      </w:r>
      <w:proofErr w:type="spellStart"/>
      <w:r w:rsidR="004C73FF" w:rsidRPr="00FD4D62">
        <w:rPr>
          <w:highlight w:val="yellow"/>
        </w:rPr>
        <w:t>targetSepp</w:t>
      </w:r>
      <w:proofErr w:type="spellEnd"/>
      <w:r w:rsidR="004C73FF" w:rsidRPr="00FD4D62">
        <w:rPr>
          <w:highlight w:val="yellow"/>
        </w:rPr>
        <w:t xml:space="preserve"> IE in </w:t>
      </w:r>
      <w:proofErr w:type="spellStart"/>
      <w:r w:rsidR="004C73FF" w:rsidRPr="00FD4D62">
        <w:rPr>
          <w:highlight w:val="yellow"/>
        </w:rPr>
        <w:t>RedirectResponse</w:t>
      </w:r>
      <w:proofErr w:type="spellEnd"/>
      <w:r w:rsidR="004C73FF" w:rsidRPr="00FD4D62">
        <w:rPr>
          <w:highlight w:val="yellow"/>
        </w:rPr>
        <w:t xml:space="preserve"> is absent</w:t>
      </w:r>
      <w:r w:rsidR="004C73FF" w:rsidRPr="008F761B">
        <w:t>, and the Location header shall contain the URI of the SEPP-A2.</w:t>
      </w:r>
    </w:p>
    <w:p w14:paraId="4E3B26DE" w14:textId="77777777" w:rsidR="00ED3915" w:rsidRDefault="00ED3915" w:rsidP="00ED3915">
      <w:r w:rsidRPr="00EA158D">
        <w:rPr>
          <w:rFonts w:hint="eastAsia"/>
        </w:rPr>
        <w:t>A</w:t>
      </w:r>
      <w:r w:rsidRPr="00EA158D">
        <w:t>nd the original definition in TS 29.573 is updated</w:t>
      </w:r>
      <w:r>
        <w:t xml:space="preserve">, original definition indicated for case1, the </w:t>
      </w:r>
      <w:r w:rsidRPr="00635267">
        <w:t>cause attribute shall be set to "S</w:t>
      </w:r>
      <w:r>
        <w:t>EP</w:t>
      </w:r>
      <w:r w:rsidRPr="00635267">
        <w:t>P_REDIRECTION"</w:t>
      </w:r>
      <w:r>
        <w:t xml:space="preserve">, </w:t>
      </w:r>
      <w:proofErr w:type="spellStart"/>
      <w:r w:rsidRPr="00635267">
        <w:t>targetSepp</w:t>
      </w:r>
      <w:proofErr w:type="spellEnd"/>
      <w:r w:rsidRPr="00635267">
        <w:t xml:space="preserve"> IE in </w:t>
      </w:r>
      <w:proofErr w:type="spellStart"/>
      <w:r w:rsidRPr="00635267">
        <w:t>RedirectResponse</w:t>
      </w:r>
      <w:proofErr w:type="spellEnd"/>
      <w:r w:rsidRPr="00635267">
        <w:t xml:space="preserve"> is absent, and the Location header shall contain the URI of the SEPP-A2</w:t>
      </w:r>
      <w:r>
        <w:t xml:space="preserve">, but according to the definition in TS 29.500, the NF receiving 307 or 308 redirection with cause </w:t>
      </w:r>
      <w:r w:rsidRPr="00635267">
        <w:t>"S</w:t>
      </w:r>
      <w:r>
        <w:t>EP</w:t>
      </w:r>
      <w:r w:rsidRPr="00635267">
        <w:t>P_REDIRECTION"</w:t>
      </w:r>
      <w:r>
        <w:t>, shall ignore the location header, which is inconsistent between the specification.</w:t>
      </w:r>
    </w:p>
    <w:p w14:paraId="0856D836" w14:textId="7E684382" w:rsidR="0084456F" w:rsidRPr="0084456F" w:rsidRDefault="0084456F" w:rsidP="0084456F">
      <w:r w:rsidRPr="0084456F">
        <w:t>So,</w:t>
      </w:r>
      <w:r w:rsidRPr="0084456F">
        <w:t xml:space="preserve"> it is agreed to correct the definition </w:t>
      </w:r>
      <w:r w:rsidRPr="0084456F">
        <w:rPr>
          <w:rFonts w:hint="eastAsia"/>
        </w:rPr>
        <w:t>and</w:t>
      </w:r>
      <w:r w:rsidRPr="0084456F">
        <w:t xml:space="preserve"> </w:t>
      </w:r>
      <w:r w:rsidRPr="0084456F">
        <w:rPr>
          <w:rFonts w:hint="eastAsia"/>
        </w:rPr>
        <w:t>add</w:t>
      </w:r>
      <w:r w:rsidRPr="0084456F">
        <w:t xml:space="preserve"> a </w:t>
      </w:r>
      <w:r w:rsidRPr="0084456F">
        <w:rPr>
          <w:rFonts w:hint="eastAsia"/>
        </w:rPr>
        <w:t>new</w:t>
      </w:r>
      <w:r w:rsidRPr="0084456F">
        <w:t xml:space="preserve"> clause 6.1.8 in TS 29.573 to clearly define the redirection mechanism for SEPP.</w:t>
      </w:r>
    </w:p>
    <w:p w14:paraId="7EB8451C" w14:textId="77777777" w:rsidR="007C2230" w:rsidRDefault="007C2230" w:rsidP="00CE6945">
      <w:pPr>
        <w:rPr>
          <w:sz w:val="22"/>
          <w:szCs w:val="22"/>
        </w:rPr>
      </w:pPr>
    </w:p>
    <w:p w14:paraId="5AAC4655" w14:textId="48C782E3" w:rsidR="00F00E87" w:rsidRDefault="00056E95" w:rsidP="00F00E87">
      <w:pPr>
        <w:pStyle w:val="CRCoverPage"/>
        <w:rPr>
          <w:b/>
          <w:lang w:val="en-US"/>
        </w:rPr>
      </w:pPr>
      <w:r>
        <w:rPr>
          <w:b/>
          <w:lang w:val="en-US"/>
        </w:rPr>
        <w:lastRenderedPageBreak/>
        <w:t>3</w:t>
      </w:r>
      <w:r w:rsidR="00F00E87" w:rsidRPr="006B5418">
        <w:rPr>
          <w:b/>
          <w:lang w:val="en-US"/>
        </w:rPr>
        <w:t xml:space="preserve">. </w:t>
      </w:r>
      <w:r w:rsidR="00F00E87">
        <w:rPr>
          <w:b/>
          <w:lang w:val="en-US"/>
        </w:rPr>
        <w:t xml:space="preserve">5GMRR </w:t>
      </w:r>
      <w:r>
        <w:rPr>
          <w:b/>
          <w:lang w:val="en-US"/>
        </w:rPr>
        <w:t>Concern</w:t>
      </w:r>
      <w:r w:rsidR="006D23C3">
        <w:rPr>
          <w:b/>
          <w:lang w:val="en-US"/>
        </w:rPr>
        <w:t>s</w:t>
      </w:r>
    </w:p>
    <w:p w14:paraId="568FB674" w14:textId="77777777" w:rsidR="00056E95" w:rsidRDefault="00056E95" w:rsidP="00F00E87">
      <w:pPr>
        <w:pStyle w:val="CRCoverPage"/>
        <w:rPr>
          <w:b/>
          <w:lang w:val="en-US"/>
        </w:rPr>
      </w:pPr>
    </w:p>
    <w:p w14:paraId="45547D5C" w14:textId="17876EEF" w:rsidR="00FB09AA" w:rsidRDefault="004B5A81" w:rsidP="00326420">
      <w:pPr>
        <w:pStyle w:val="CRCoverPage"/>
        <w:rPr>
          <w:rFonts w:ascii="Times New Roman" w:hAnsi="Times New Roman"/>
        </w:rPr>
      </w:pPr>
      <w:r w:rsidRPr="004B5A81">
        <w:rPr>
          <w:rFonts w:ascii="Times New Roman" w:hAnsi="Times New Roman"/>
        </w:rPr>
        <w:t xml:space="preserve">In case of </w:t>
      </w:r>
      <w:r w:rsidR="00F60B61">
        <w:rPr>
          <w:rFonts w:ascii="Times New Roman" w:hAnsi="Times New Roman"/>
        </w:rPr>
        <w:t xml:space="preserve">the </w:t>
      </w:r>
      <w:r w:rsidRPr="004B5A81">
        <w:rPr>
          <w:rFonts w:ascii="Times New Roman" w:hAnsi="Times New Roman"/>
        </w:rPr>
        <w:t xml:space="preserve">N32 SEPP HTTP Redirection, </w:t>
      </w:r>
      <w:r w:rsidR="00AD40C5" w:rsidRPr="00AD40C5">
        <w:rPr>
          <w:rFonts w:ascii="Times New Roman" w:hAnsi="Times New Roman"/>
        </w:rPr>
        <w:t>Location header shall contain the URI of the SEPP-A2</w:t>
      </w:r>
      <w:r w:rsidR="00AD40C5">
        <w:rPr>
          <w:rFonts w:ascii="Times New Roman" w:hAnsi="Times New Roman"/>
        </w:rPr>
        <w:t xml:space="preserve"> which </w:t>
      </w:r>
      <w:r w:rsidR="000B5540">
        <w:rPr>
          <w:rFonts w:ascii="Times New Roman" w:hAnsi="Times New Roman"/>
        </w:rPr>
        <w:t>is the host FQDN</w:t>
      </w:r>
      <w:r w:rsidR="00C73074">
        <w:rPr>
          <w:rFonts w:ascii="Times New Roman" w:hAnsi="Times New Roman"/>
        </w:rPr>
        <w:t xml:space="preserve"> and there will be no </w:t>
      </w:r>
      <w:r w:rsidR="00FB09AA">
        <w:rPr>
          <w:rFonts w:ascii="Times New Roman" w:hAnsi="Times New Roman"/>
        </w:rPr>
        <w:t>Service FQDN.</w:t>
      </w:r>
      <w:r w:rsidR="00326420">
        <w:rPr>
          <w:rFonts w:ascii="Times New Roman" w:hAnsi="Times New Roman"/>
        </w:rPr>
        <w:t xml:space="preserve"> The </w:t>
      </w:r>
      <w:r w:rsidR="00FB09AA">
        <w:rPr>
          <w:rFonts w:ascii="Times New Roman" w:hAnsi="Times New Roman"/>
        </w:rPr>
        <w:t xml:space="preserve">Host FQDN </w:t>
      </w:r>
      <w:r w:rsidR="00D66BD0">
        <w:rPr>
          <w:rFonts w:ascii="Times New Roman" w:hAnsi="Times New Roman"/>
        </w:rPr>
        <w:t xml:space="preserve">will </w:t>
      </w:r>
      <w:r w:rsidR="002279AF" w:rsidRPr="002279AF">
        <w:rPr>
          <w:rFonts w:ascii="Times New Roman" w:hAnsi="Times New Roman"/>
        </w:rPr>
        <w:t>be expected A/AAAA request and no</w:t>
      </w:r>
      <w:r w:rsidR="002279AF">
        <w:rPr>
          <w:rFonts w:ascii="Times New Roman" w:hAnsi="Times New Roman"/>
        </w:rPr>
        <w:t>t a</w:t>
      </w:r>
      <w:r w:rsidR="002279AF" w:rsidRPr="002279AF">
        <w:rPr>
          <w:rFonts w:ascii="Times New Roman" w:hAnsi="Times New Roman"/>
        </w:rPr>
        <w:t xml:space="preserve"> NAPTR request.</w:t>
      </w:r>
    </w:p>
    <w:p w14:paraId="34B5D284" w14:textId="176B478C" w:rsidR="0097681E" w:rsidRDefault="00564F23" w:rsidP="006D23C3">
      <w:pPr>
        <w:pStyle w:val="ListParagraph"/>
        <w:numPr>
          <w:ilvl w:val="0"/>
          <w:numId w:val="3"/>
        </w:numPr>
        <w:spacing w:line="240" w:lineRule="auto"/>
        <w:ind w:firstLineChars="0"/>
      </w:pPr>
      <w:r>
        <w:t>H</w:t>
      </w:r>
      <w:r w:rsidR="00C368FA">
        <w:t>ow could be the dynamic approach with NAPTR request be initiated by just having the Host FQDN in the Location Header field?</w:t>
      </w:r>
      <w:r w:rsidR="00CE7EF6">
        <w:t xml:space="preserve"> (</w:t>
      </w:r>
      <w:r w:rsidR="0084225B">
        <w:t>To</w:t>
      </w:r>
      <w:r w:rsidR="00CE7EF6">
        <w:t xml:space="preserve"> avoid </w:t>
      </w:r>
      <w:r w:rsidR="00CE7EF6" w:rsidRPr="008A493E">
        <w:t>no pre-configuration of targets for roaming connections</w:t>
      </w:r>
      <w:r w:rsidR="00CE7EF6">
        <w:t>)</w:t>
      </w:r>
    </w:p>
    <w:p w14:paraId="5B01088B" w14:textId="77777777" w:rsidR="006D23C3" w:rsidRDefault="006D23C3" w:rsidP="006D23C3">
      <w:pPr>
        <w:pStyle w:val="ListParagraph"/>
        <w:spacing w:line="240" w:lineRule="auto"/>
        <w:ind w:left="720" w:firstLineChars="0" w:firstLine="0"/>
      </w:pPr>
    </w:p>
    <w:p w14:paraId="5FF6DFE2" w14:textId="59D17E2F" w:rsidR="006D23C3" w:rsidRDefault="006D23C3" w:rsidP="006D23C3">
      <w:pPr>
        <w:pStyle w:val="ListParagraph"/>
        <w:numPr>
          <w:ilvl w:val="0"/>
          <w:numId w:val="3"/>
        </w:numPr>
        <w:spacing w:line="240" w:lineRule="auto"/>
        <w:ind w:firstLineChars="0"/>
      </w:pPr>
      <w:r w:rsidRPr="006D23C3">
        <w:t xml:space="preserve">Determine why there is an exception defined in TS 29.573 R18, clause 6.1.8 for N32 that deviates from what TS 29.500 </w:t>
      </w:r>
      <w:r w:rsidRPr="006D23C3">
        <w:t>defines!</w:t>
      </w:r>
    </w:p>
    <w:p w14:paraId="55AC006E" w14:textId="77777777" w:rsidR="00564F23" w:rsidRDefault="00564F23" w:rsidP="00564F23">
      <w:pPr>
        <w:pStyle w:val="ListParagraph"/>
      </w:pPr>
    </w:p>
    <w:p w14:paraId="2F832841" w14:textId="5AF9263A" w:rsidR="00564F23" w:rsidRDefault="002074F3" w:rsidP="006D23C3">
      <w:pPr>
        <w:pStyle w:val="ListParagraph"/>
        <w:numPr>
          <w:ilvl w:val="0"/>
          <w:numId w:val="3"/>
        </w:numPr>
        <w:spacing w:line="240" w:lineRule="auto"/>
        <w:ind w:firstLineChars="0"/>
      </w:pPr>
      <w:r w:rsidRPr="002074F3">
        <w:t xml:space="preserve">Determine how to apply the TS 29.500 procedures for N32. (See </w:t>
      </w:r>
      <w:r>
        <w:t>the</w:t>
      </w:r>
      <w:r w:rsidRPr="002074F3">
        <w:t xml:space="preserve"> below</w:t>
      </w:r>
      <w:r>
        <w:t xml:space="preserve"> </w:t>
      </w:r>
      <w:r w:rsidRPr="002074F3">
        <w:t>statement.)</w:t>
      </w:r>
    </w:p>
    <w:p w14:paraId="59BC24B8" w14:textId="77777777" w:rsidR="002074F3" w:rsidRDefault="002074F3" w:rsidP="00C368FA"/>
    <w:p w14:paraId="24AE0763" w14:textId="77777777" w:rsidR="003D0336" w:rsidRDefault="00873B6E" w:rsidP="0097681E">
      <w:pPr>
        <w:pStyle w:val="CRCoverPage"/>
        <w:rPr>
          <w:rFonts w:ascii="Times New Roman" w:hAnsi="Times New Roman"/>
        </w:rPr>
      </w:pPr>
      <w:r w:rsidRPr="00362348">
        <w:rPr>
          <w:rFonts w:ascii="Times New Roman" w:hAnsi="Times New Roman"/>
          <w:b/>
          <w:bCs/>
        </w:rPr>
        <w:t>Question:</w:t>
      </w:r>
      <w:r w:rsidR="0097681E" w:rsidRPr="0097681E">
        <w:rPr>
          <w:rFonts w:ascii="Times New Roman" w:hAnsi="Times New Roman"/>
        </w:rPr>
        <w:t xml:space="preserve"> </w:t>
      </w:r>
    </w:p>
    <w:p w14:paraId="06FE4E87" w14:textId="0BE11D9D" w:rsidR="0097681E" w:rsidRPr="0097681E" w:rsidRDefault="003D0336" w:rsidP="0097681E">
      <w:pPr>
        <w:pStyle w:val="CRCoverPage"/>
        <w:rPr>
          <w:rFonts w:ascii="Times New Roman" w:hAnsi="Times New Roman"/>
        </w:rPr>
      </w:pPr>
      <w:r>
        <w:rPr>
          <w:rFonts w:ascii="Times New Roman" w:hAnsi="Times New Roman"/>
        </w:rPr>
        <w:t>W</w:t>
      </w:r>
      <w:r w:rsidR="0097681E" w:rsidRPr="0097681E">
        <w:rPr>
          <w:rFonts w:ascii="Times New Roman" w:hAnsi="Times New Roman"/>
        </w:rPr>
        <w:t>hy the NAPTR request with Host FQDN is needed, what’s the scenario?</w:t>
      </w:r>
    </w:p>
    <w:p w14:paraId="35DBD928" w14:textId="48A4C4BA" w:rsidR="00326420" w:rsidRPr="00362348" w:rsidRDefault="00873B6E" w:rsidP="00326420">
      <w:pPr>
        <w:pStyle w:val="CRCoverPage"/>
        <w:rPr>
          <w:rFonts w:ascii="Times New Roman" w:hAnsi="Times New Roman"/>
          <w:b/>
          <w:bCs/>
          <w:lang w:val="en-US"/>
        </w:rPr>
      </w:pPr>
      <w:r w:rsidRPr="00362348">
        <w:rPr>
          <w:rFonts w:ascii="Times New Roman" w:hAnsi="Times New Roman"/>
          <w:b/>
          <w:bCs/>
          <w:lang w:val="en-US"/>
        </w:rPr>
        <w:t>Answer:</w:t>
      </w:r>
    </w:p>
    <w:p w14:paraId="773CCE13" w14:textId="77777777" w:rsidR="00362348" w:rsidRDefault="00362348" w:rsidP="00362348">
      <w:r>
        <w:t xml:space="preserve">By default, an initiating SEPP identifies the responding SEPP by using DNS discovery procedures defined in </w:t>
      </w:r>
      <w:hyperlink r:id="rId11" w:history="1">
        <w:r>
          <w:rPr>
            <w:rStyle w:val="Hyperlink"/>
          </w:rPr>
          <w:t>GSMA PRD IR.67</w:t>
        </w:r>
      </w:hyperlink>
      <w:r>
        <w:t xml:space="preserve">, section 4.19.2. Thereby the initiating SEPP sends a NAPTR request for the well-known FQDN of the responding SEPP, which always has the format </w:t>
      </w:r>
      <w:r w:rsidRPr="00362348">
        <w:t>sepp.5gc.mnc.mcc.3gppnetwork.org</w:t>
      </w:r>
      <w:r>
        <w:t xml:space="preserve">. This way, the initiating SEPP gets a list of SEPPs it can talk to. Based on priority and weight, it chooses the one to talk to. If communication to the chosen SEPP fails, it chooses the next one in the list. </w:t>
      </w:r>
    </w:p>
    <w:p w14:paraId="68C7E841" w14:textId="08DF4706" w:rsidR="008A763D" w:rsidRPr="008A763D" w:rsidRDefault="008A763D" w:rsidP="008A763D">
      <w:pPr>
        <w:pStyle w:val="CRCoverPage"/>
        <w:rPr>
          <w:rFonts w:ascii="Times New Roman" w:hAnsi="Times New Roman"/>
        </w:rPr>
      </w:pPr>
      <w:r w:rsidRPr="008A763D">
        <w:rPr>
          <w:rFonts w:ascii="Times New Roman" w:hAnsi="Times New Roman"/>
        </w:rPr>
        <w:t xml:space="preserve">In the case of redirection, if the initiating SEPP is required to interpret the location header of the redirection response (307), it shall interpret the FQDN in the contained URI as host FQDN. AA or AAAA DNS resolution would follow. But in all cases, including redirection, IR.67 shall be followed. Hence, the FQDN of the target SEPP to which the HPLMN redirects, needs to be one for which a NAPTR request can be issued. </w:t>
      </w:r>
      <w:r w:rsidR="00E07CFD" w:rsidRPr="008A763D">
        <w:rPr>
          <w:rFonts w:ascii="Times New Roman" w:hAnsi="Times New Roman"/>
        </w:rPr>
        <w:t>Therefore</w:t>
      </w:r>
      <w:r w:rsidRPr="008A763D">
        <w:rPr>
          <w:rFonts w:ascii="Times New Roman" w:hAnsi="Times New Roman"/>
        </w:rPr>
        <w:t xml:space="preserve">, the location header cannot be used, but the </w:t>
      </w:r>
      <w:proofErr w:type="spellStart"/>
      <w:r w:rsidRPr="008A763D">
        <w:rPr>
          <w:rFonts w:ascii="Times New Roman" w:hAnsi="Times New Roman"/>
        </w:rPr>
        <w:t>targetSepp</w:t>
      </w:r>
      <w:proofErr w:type="spellEnd"/>
      <w:r w:rsidRPr="008A763D">
        <w:rPr>
          <w:rFonts w:ascii="Times New Roman" w:hAnsi="Times New Roman"/>
        </w:rPr>
        <w:t xml:space="preserve"> IE could. </w:t>
      </w:r>
    </w:p>
    <w:p w14:paraId="5826031E" w14:textId="2C5C2673" w:rsidR="008A763D" w:rsidRPr="008A763D" w:rsidRDefault="008A763D" w:rsidP="008A763D">
      <w:pPr>
        <w:pStyle w:val="CRCoverPage"/>
        <w:rPr>
          <w:rFonts w:ascii="Times New Roman" w:hAnsi="Times New Roman"/>
        </w:rPr>
      </w:pPr>
      <w:r w:rsidRPr="008A763D">
        <w:rPr>
          <w:rFonts w:ascii="Times New Roman" w:hAnsi="Times New Roman"/>
        </w:rPr>
        <w:t xml:space="preserve">It is key for 5GMRR to treat SEPP discovery the same way in all cases, </w:t>
      </w:r>
      <w:r w:rsidR="009F5BA7">
        <w:rPr>
          <w:rFonts w:ascii="Times New Roman" w:hAnsi="Times New Roman"/>
        </w:rPr>
        <w:t>i</w:t>
      </w:r>
      <w:r w:rsidRPr="008A763D">
        <w:rPr>
          <w:rFonts w:ascii="Times New Roman" w:hAnsi="Times New Roman"/>
        </w:rPr>
        <w:t xml:space="preserve">ncluding redirections. The exception defined in TS 29.573 would not allow this. </w:t>
      </w:r>
    </w:p>
    <w:p w14:paraId="79E7FF57" w14:textId="77777777" w:rsidR="00105FBE" w:rsidRDefault="00105FBE" w:rsidP="00F00E87">
      <w:pPr>
        <w:pStyle w:val="CRCoverPage"/>
        <w:rPr>
          <w:b/>
          <w:lang w:val="en-US"/>
        </w:rPr>
      </w:pPr>
    </w:p>
    <w:p w14:paraId="65BE33C4" w14:textId="23340675" w:rsidR="00654FB6" w:rsidRDefault="00654FB6" w:rsidP="00F00E87">
      <w:pPr>
        <w:pStyle w:val="CRCoverPage"/>
        <w:rPr>
          <w:b/>
          <w:lang w:val="en-US"/>
        </w:rPr>
      </w:pPr>
      <w:r>
        <w:rPr>
          <w:b/>
          <w:lang w:val="en-US"/>
        </w:rPr>
        <w:t>Impact</w:t>
      </w:r>
    </w:p>
    <w:p w14:paraId="7A80F978" w14:textId="2AAAA9BC" w:rsidR="00654FB6" w:rsidRPr="009C5B6A" w:rsidRDefault="009C5B6A" w:rsidP="00F00E87">
      <w:pPr>
        <w:pStyle w:val="CRCoverPage"/>
        <w:rPr>
          <w:rFonts w:ascii="Times New Roman" w:hAnsi="Times New Roman"/>
        </w:rPr>
      </w:pPr>
      <w:r w:rsidRPr="009C5B6A">
        <w:rPr>
          <w:rFonts w:ascii="Times New Roman" w:hAnsi="Times New Roman"/>
        </w:rPr>
        <w:t xml:space="preserve">Roaming partners can’t be redirected to other SEPPs which impacts the business </w:t>
      </w:r>
      <w:r w:rsidRPr="009C5B6A">
        <w:rPr>
          <w:rFonts w:ascii="Times New Roman" w:hAnsi="Times New Roman"/>
        </w:rPr>
        <w:t>requirements.</w:t>
      </w:r>
    </w:p>
    <w:p w14:paraId="142673EB" w14:textId="77777777" w:rsidR="008E5CD9" w:rsidRDefault="008E5CD9" w:rsidP="00F00E87">
      <w:pPr>
        <w:pStyle w:val="CRCoverPage"/>
        <w:rPr>
          <w:b/>
          <w:lang w:val="en-US"/>
        </w:rPr>
      </w:pPr>
    </w:p>
    <w:p w14:paraId="7B9B02B2" w14:textId="10DC4197" w:rsidR="00277C5A" w:rsidRDefault="00277C5A" w:rsidP="00277C5A">
      <w:pPr>
        <w:pStyle w:val="CRCoverPage"/>
        <w:rPr>
          <w:b/>
          <w:lang w:val="en-US"/>
        </w:rPr>
      </w:pPr>
      <w:r>
        <w:rPr>
          <w:b/>
          <w:lang w:val="en-US"/>
        </w:rPr>
        <w:t>4</w:t>
      </w:r>
      <w:r w:rsidRPr="006B5418">
        <w:rPr>
          <w:b/>
          <w:lang w:val="en-US"/>
        </w:rPr>
        <w:t xml:space="preserve">. </w:t>
      </w:r>
      <w:r w:rsidR="008A511B" w:rsidRPr="006B5418">
        <w:rPr>
          <w:b/>
          <w:lang w:val="en-US"/>
        </w:rPr>
        <w:t>Proposal</w:t>
      </w:r>
    </w:p>
    <w:p w14:paraId="05C28DD6" w14:textId="77777777" w:rsidR="00750477" w:rsidRDefault="00750477" w:rsidP="00277C5A">
      <w:pPr>
        <w:pStyle w:val="CRCoverPage"/>
        <w:rPr>
          <w:b/>
          <w:lang w:val="en-US"/>
        </w:rPr>
      </w:pPr>
    </w:p>
    <w:p w14:paraId="54061C75" w14:textId="617EA6B5" w:rsidR="0046159C" w:rsidRPr="0046159C" w:rsidRDefault="0046159C" w:rsidP="0046159C">
      <w:pPr>
        <w:pStyle w:val="CRCoverPage"/>
        <w:rPr>
          <w:rFonts w:ascii="Times New Roman" w:hAnsi="Times New Roman"/>
        </w:rPr>
      </w:pPr>
      <w:r w:rsidRPr="0046159C">
        <w:rPr>
          <w:rFonts w:ascii="Times New Roman" w:hAnsi="Times New Roman"/>
        </w:rPr>
        <w:t>D</w:t>
      </w:r>
      <w:r w:rsidR="00B33320">
        <w:rPr>
          <w:rFonts w:ascii="Times New Roman" w:hAnsi="Times New Roman"/>
        </w:rPr>
        <w:t>eutsche Telekom</w:t>
      </w:r>
      <w:r w:rsidRPr="0046159C">
        <w:rPr>
          <w:rFonts w:ascii="Times New Roman" w:hAnsi="Times New Roman"/>
        </w:rPr>
        <w:t xml:space="preserve"> prefers using the approach that is defined in TS 29.500, clause 6.10.9.1, where for HTTP redirects, the HTTP location header in the response message is being ignored, and instead, the 3GPP defined </w:t>
      </w:r>
      <w:proofErr w:type="spellStart"/>
      <w:r w:rsidRPr="0046159C">
        <w:rPr>
          <w:rFonts w:ascii="Times New Roman" w:hAnsi="Times New Roman"/>
        </w:rPr>
        <w:t>targetSepp</w:t>
      </w:r>
      <w:proofErr w:type="spellEnd"/>
      <w:r w:rsidRPr="0046159C">
        <w:rPr>
          <w:rFonts w:ascii="Times New Roman" w:hAnsi="Times New Roman"/>
        </w:rPr>
        <w:t xml:space="preserve"> IE should be used. This way, the responding SEPP can send an FQDN to the initiating SEPP to which the initiating SEPP is being redirected. This FQDN can then be used by the initiating SEPP to perform a DNS NAPTR query on that FQDN. </w:t>
      </w:r>
    </w:p>
    <w:p w14:paraId="7FDCC995" w14:textId="097E9A09" w:rsidR="0022086D" w:rsidRDefault="0046159C" w:rsidP="0046159C">
      <w:pPr>
        <w:pStyle w:val="CRCoverPage"/>
        <w:rPr>
          <w:rFonts w:ascii="Times New Roman" w:hAnsi="Times New Roman"/>
        </w:rPr>
      </w:pPr>
      <w:r w:rsidRPr="0046159C">
        <w:rPr>
          <w:rFonts w:ascii="Times New Roman" w:hAnsi="Times New Roman"/>
        </w:rPr>
        <w:t>(The FQDN in the HTTP Location header must be interpreted as host FQDN and cannot be used for NAPTR requests therefore.)</w:t>
      </w:r>
    </w:p>
    <w:p w14:paraId="64414870" w14:textId="77777777" w:rsidR="008A493E" w:rsidRDefault="008A493E" w:rsidP="008A493E"/>
    <w:p w14:paraId="7A7E297E" w14:textId="5F866FC0" w:rsidR="008A493E" w:rsidRPr="0010627F" w:rsidRDefault="008A493E" w:rsidP="0010627F">
      <w:pPr>
        <w:pStyle w:val="CRCoverPage"/>
        <w:rPr>
          <w:rFonts w:ascii="Times New Roman" w:hAnsi="Times New Roman"/>
        </w:rPr>
      </w:pPr>
      <w:r w:rsidRPr="008A493E">
        <w:rPr>
          <w:rFonts w:ascii="Times New Roman" w:hAnsi="Times New Roman"/>
        </w:rPr>
        <w:t xml:space="preserve">This approach would allow 5GMRR to use an FQDN in the redirect that can be used for NAPTR requests and thereby, no pre-configuration of targets for roaming connections would be needed. </w:t>
      </w:r>
    </w:p>
    <w:sectPr w:rsidR="008A493E" w:rsidRPr="0010627F" w:rsidSect="006726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0151" w14:textId="77777777" w:rsidR="00686EE3" w:rsidRDefault="00686EE3">
      <w:r>
        <w:separator/>
      </w:r>
    </w:p>
  </w:endnote>
  <w:endnote w:type="continuationSeparator" w:id="0">
    <w:p w14:paraId="062413D8" w14:textId="77777777" w:rsidR="00686EE3" w:rsidRDefault="00686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B60E6" w14:textId="77777777" w:rsidR="00686EE3" w:rsidRDefault="00686EE3">
      <w:r>
        <w:separator/>
      </w:r>
    </w:p>
  </w:footnote>
  <w:footnote w:type="continuationSeparator" w:id="0">
    <w:p w14:paraId="7228A888" w14:textId="77777777" w:rsidR="00686EE3" w:rsidRDefault="00686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5F38" w:rsidRDefault="00A15F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60AC"/>
    <w:multiLevelType w:val="hybridMultilevel"/>
    <w:tmpl w:val="A2AE78EC"/>
    <w:lvl w:ilvl="0" w:tplc="45A0728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7E66341"/>
    <w:multiLevelType w:val="hybridMultilevel"/>
    <w:tmpl w:val="7C6CBC9E"/>
    <w:lvl w:ilvl="0" w:tplc="67BE5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503646A"/>
    <w:multiLevelType w:val="hybridMultilevel"/>
    <w:tmpl w:val="6FAA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9967215">
    <w:abstractNumId w:val="0"/>
  </w:num>
  <w:num w:numId="2" w16cid:durableId="2140999402">
    <w:abstractNumId w:val="1"/>
  </w:num>
  <w:num w:numId="3" w16cid:durableId="433015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25"/>
    <w:rsid w:val="00003ED7"/>
    <w:rsid w:val="00006020"/>
    <w:rsid w:val="0001089F"/>
    <w:rsid w:val="0001368C"/>
    <w:rsid w:val="000159E1"/>
    <w:rsid w:val="0001782E"/>
    <w:rsid w:val="00022E4A"/>
    <w:rsid w:val="0002536C"/>
    <w:rsid w:val="000271DF"/>
    <w:rsid w:val="00034A89"/>
    <w:rsid w:val="0003728F"/>
    <w:rsid w:val="0005135B"/>
    <w:rsid w:val="00051417"/>
    <w:rsid w:val="00053402"/>
    <w:rsid w:val="00055C06"/>
    <w:rsid w:val="00056E95"/>
    <w:rsid w:val="00082434"/>
    <w:rsid w:val="00084025"/>
    <w:rsid w:val="00086157"/>
    <w:rsid w:val="000A5F07"/>
    <w:rsid w:val="000A6394"/>
    <w:rsid w:val="000B096A"/>
    <w:rsid w:val="000B3015"/>
    <w:rsid w:val="000B5540"/>
    <w:rsid w:val="000B7FED"/>
    <w:rsid w:val="000C038A"/>
    <w:rsid w:val="000C293B"/>
    <w:rsid w:val="000C6598"/>
    <w:rsid w:val="000D1B62"/>
    <w:rsid w:val="000D44B3"/>
    <w:rsid w:val="000D6FE7"/>
    <w:rsid w:val="000E562D"/>
    <w:rsid w:val="000E674E"/>
    <w:rsid w:val="000F5A42"/>
    <w:rsid w:val="000F6DFD"/>
    <w:rsid w:val="001049F1"/>
    <w:rsid w:val="00104F89"/>
    <w:rsid w:val="00105FBE"/>
    <w:rsid w:val="0010627F"/>
    <w:rsid w:val="00112AED"/>
    <w:rsid w:val="00114AEF"/>
    <w:rsid w:val="00115928"/>
    <w:rsid w:val="00116B0F"/>
    <w:rsid w:val="0011761F"/>
    <w:rsid w:val="00117A44"/>
    <w:rsid w:val="00117B83"/>
    <w:rsid w:val="00117DA8"/>
    <w:rsid w:val="00131378"/>
    <w:rsid w:val="001335F8"/>
    <w:rsid w:val="00135686"/>
    <w:rsid w:val="00143307"/>
    <w:rsid w:val="00145A1D"/>
    <w:rsid w:val="00145D43"/>
    <w:rsid w:val="00146C2E"/>
    <w:rsid w:val="00155991"/>
    <w:rsid w:val="00156C88"/>
    <w:rsid w:val="00162BBB"/>
    <w:rsid w:val="00167471"/>
    <w:rsid w:val="00185D1F"/>
    <w:rsid w:val="001869DD"/>
    <w:rsid w:val="00186D8F"/>
    <w:rsid w:val="00192C46"/>
    <w:rsid w:val="001A08B3"/>
    <w:rsid w:val="001A7B60"/>
    <w:rsid w:val="001B52F0"/>
    <w:rsid w:val="001B6E77"/>
    <w:rsid w:val="001B7A65"/>
    <w:rsid w:val="001C3508"/>
    <w:rsid w:val="001C6145"/>
    <w:rsid w:val="001D0230"/>
    <w:rsid w:val="001E080C"/>
    <w:rsid w:val="001E1AAB"/>
    <w:rsid w:val="001E41F3"/>
    <w:rsid w:val="001E6CA6"/>
    <w:rsid w:val="002074F3"/>
    <w:rsid w:val="002103E8"/>
    <w:rsid w:val="0021193F"/>
    <w:rsid w:val="00215E06"/>
    <w:rsid w:val="00216F9E"/>
    <w:rsid w:val="0022086D"/>
    <w:rsid w:val="0022167B"/>
    <w:rsid w:val="002229C8"/>
    <w:rsid w:val="002279AF"/>
    <w:rsid w:val="00230438"/>
    <w:rsid w:val="00237DB1"/>
    <w:rsid w:val="0026004D"/>
    <w:rsid w:val="00261B5C"/>
    <w:rsid w:val="002640DD"/>
    <w:rsid w:val="00264854"/>
    <w:rsid w:val="00265B99"/>
    <w:rsid w:val="00267874"/>
    <w:rsid w:val="002722AD"/>
    <w:rsid w:val="00275D12"/>
    <w:rsid w:val="00277BF3"/>
    <w:rsid w:val="00277C5A"/>
    <w:rsid w:val="00284FEB"/>
    <w:rsid w:val="002860C4"/>
    <w:rsid w:val="002876DE"/>
    <w:rsid w:val="002975B2"/>
    <w:rsid w:val="002A697F"/>
    <w:rsid w:val="002A7CFB"/>
    <w:rsid w:val="002B088C"/>
    <w:rsid w:val="002B2DB5"/>
    <w:rsid w:val="002B5741"/>
    <w:rsid w:val="002C7BD4"/>
    <w:rsid w:val="002D0202"/>
    <w:rsid w:val="002D2453"/>
    <w:rsid w:val="002E239B"/>
    <w:rsid w:val="002E472E"/>
    <w:rsid w:val="002E5739"/>
    <w:rsid w:val="002E6DB3"/>
    <w:rsid w:val="002E7AEE"/>
    <w:rsid w:val="002F01E6"/>
    <w:rsid w:val="002F7832"/>
    <w:rsid w:val="00302EC7"/>
    <w:rsid w:val="00305409"/>
    <w:rsid w:val="00310788"/>
    <w:rsid w:val="00323591"/>
    <w:rsid w:val="00326420"/>
    <w:rsid w:val="00331354"/>
    <w:rsid w:val="00336BE1"/>
    <w:rsid w:val="003412AC"/>
    <w:rsid w:val="003416C3"/>
    <w:rsid w:val="003422A9"/>
    <w:rsid w:val="00344CC2"/>
    <w:rsid w:val="003451B2"/>
    <w:rsid w:val="00345765"/>
    <w:rsid w:val="00360965"/>
    <w:rsid w:val="003609EF"/>
    <w:rsid w:val="0036231A"/>
    <w:rsid w:val="00362348"/>
    <w:rsid w:val="00373B57"/>
    <w:rsid w:val="00374DD4"/>
    <w:rsid w:val="003801CA"/>
    <w:rsid w:val="00391FB7"/>
    <w:rsid w:val="00395A44"/>
    <w:rsid w:val="003A175F"/>
    <w:rsid w:val="003A346C"/>
    <w:rsid w:val="003A6669"/>
    <w:rsid w:val="003C0788"/>
    <w:rsid w:val="003C5C92"/>
    <w:rsid w:val="003D0336"/>
    <w:rsid w:val="003D4445"/>
    <w:rsid w:val="003D4A1C"/>
    <w:rsid w:val="003D6C7D"/>
    <w:rsid w:val="003E1A36"/>
    <w:rsid w:val="003F0133"/>
    <w:rsid w:val="003F074B"/>
    <w:rsid w:val="003F1078"/>
    <w:rsid w:val="003F1C94"/>
    <w:rsid w:val="003F56A1"/>
    <w:rsid w:val="004018DF"/>
    <w:rsid w:val="00404BDC"/>
    <w:rsid w:val="00406B80"/>
    <w:rsid w:val="00410371"/>
    <w:rsid w:val="00411728"/>
    <w:rsid w:val="004242F1"/>
    <w:rsid w:val="00424E36"/>
    <w:rsid w:val="00425379"/>
    <w:rsid w:val="00432A53"/>
    <w:rsid w:val="00432F6E"/>
    <w:rsid w:val="00441FBF"/>
    <w:rsid w:val="00442BFC"/>
    <w:rsid w:val="004511EE"/>
    <w:rsid w:val="004534D5"/>
    <w:rsid w:val="004540DA"/>
    <w:rsid w:val="00457B2A"/>
    <w:rsid w:val="0046159C"/>
    <w:rsid w:val="0046452E"/>
    <w:rsid w:val="00470364"/>
    <w:rsid w:val="00480E61"/>
    <w:rsid w:val="00483830"/>
    <w:rsid w:val="004866E5"/>
    <w:rsid w:val="004A4640"/>
    <w:rsid w:val="004A59B4"/>
    <w:rsid w:val="004B5A81"/>
    <w:rsid w:val="004B75B7"/>
    <w:rsid w:val="004C072F"/>
    <w:rsid w:val="004C111E"/>
    <w:rsid w:val="004C4691"/>
    <w:rsid w:val="004C5D36"/>
    <w:rsid w:val="004C73FF"/>
    <w:rsid w:val="004D39C7"/>
    <w:rsid w:val="004D48FB"/>
    <w:rsid w:val="004D4B77"/>
    <w:rsid w:val="004E6BAB"/>
    <w:rsid w:val="004F7483"/>
    <w:rsid w:val="005017AA"/>
    <w:rsid w:val="00511303"/>
    <w:rsid w:val="005141D9"/>
    <w:rsid w:val="0051580D"/>
    <w:rsid w:val="00521D15"/>
    <w:rsid w:val="00522309"/>
    <w:rsid w:val="00522469"/>
    <w:rsid w:val="005327E7"/>
    <w:rsid w:val="005347FE"/>
    <w:rsid w:val="0053650F"/>
    <w:rsid w:val="00541C1B"/>
    <w:rsid w:val="00544A2E"/>
    <w:rsid w:val="00547111"/>
    <w:rsid w:val="005608D6"/>
    <w:rsid w:val="0056207C"/>
    <w:rsid w:val="00563D81"/>
    <w:rsid w:val="00564DDD"/>
    <w:rsid w:val="00564F23"/>
    <w:rsid w:val="00565424"/>
    <w:rsid w:val="005708C1"/>
    <w:rsid w:val="00570A6B"/>
    <w:rsid w:val="00572E45"/>
    <w:rsid w:val="00575229"/>
    <w:rsid w:val="005758A8"/>
    <w:rsid w:val="00577616"/>
    <w:rsid w:val="00581B46"/>
    <w:rsid w:val="00590FD0"/>
    <w:rsid w:val="00592D74"/>
    <w:rsid w:val="005934B3"/>
    <w:rsid w:val="00597BE7"/>
    <w:rsid w:val="005A030F"/>
    <w:rsid w:val="005A15D1"/>
    <w:rsid w:val="005A6230"/>
    <w:rsid w:val="005A6299"/>
    <w:rsid w:val="005B24C2"/>
    <w:rsid w:val="005B2BE3"/>
    <w:rsid w:val="005B5474"/>
    <w:rsid w:val="005B564E"/>
    <w:rsid w:val="005C0B05"/>
    <w:rsid w:val="005D47EF"/>
    <w:rsid w:val="005D6E1D"/>
    <w:rsid w:val="005E2C44"/>
    <w:rsid w:val="005E311E"/>
    <w:rsid w:val="005F105C"/>
    <w:rsid w:val="00600650"/>
    <w:rsid w:val="00602648"/>
    <w:rsid w:val="00605142"/>
    <w:rsid w:val="0061324E"/>
    <w:rsid w:val="00621188"/>
    <w:rsid w:val="006257ED"/>
    <w:rsid w:val="00630292"/>
    <w:rsid w:val="00632CBB"/>
    <w:rsid w:val="00637466"/>
    <w:rsid w:val="0064692B"/>
    <w:rsid w:val="00653362"/>
    <w:rsid w:val="00653DE4"/>
    <w:rsid w:val="00654FB6"/>
    <w:rsid w:val="00664981"/>
    <w:rsid w:val="00665C47"/>
    <w:rsid w:val="00672604"/>
    <w:rsid w:val="00674E20"/>
    <w:rsid w:val="00674F77"/>
    <w:rsid w:val="006811D2"/>
    <w:rsid w:val="00685C39"/>
    <w:rsid w:val="00686EE3"/>
    <w:rsid w:val="00695808"/>
    <w:rsid w:val="006A1CEA"/>
    <w:rsid w:val="006A2E6C"/>
    <w:rsid w:val="006A3D8A"/>
    <w:rsid w:val="006A6546"/>
    <w:rsid w:val="006B04E5"/>
    <w:rsid w:val="006B46FB"/>
    <w:rsid w:val="006C038B"/>
    <w:rsid w:val="006C1A9A"/>
    <w:rsid w:val="006D05F1"/>
    <w:rsid w:val="006D1F76"/>
    <w:rsid w:val="006D23C3"/>
    <w:rsid w:val="006D349A"/>
    <w:rsid w:val="006D525E"/>
    <w:rsid w:val="006D6473"/>
    <w:rsid w:val="006E21FB"/>
    <w:rsid w:val="006E3A92"/>
    <w:rsid w:val="006F5762"/>
    <w:rsid w:val="006F6A36"/>
    <w:rsid w:val="00700A6A"/>
    <w:rsid w:val="00705DC7"/>
    <w:rsid w:val="0070797A"/>
    <w:rsid w:val="007127F0"/>
    <w:rsid w:val="00717FCA"/>
    <w:rsid w:val="00720A99"/>
    <w:rsid w:val="007232E7"/>
    <w:rsid w:val="007308F4"/>
    <w:rsid w:val="00732FCE"/>
    <w:rsid w:val="00733035"/>
    <w:rsid w:val="007356DC"/>
    <w:rsid w:val="00736BBA"/>
    <w:rsid w:val="007403A0"/>
    <w:rsid w:val="00742654"/>
    <w:rsid w:val="00743FA5"/>
    <w:rsid w:val="00750477"/>
    <w:rsid w:val="00756B7E"/>
    <w:rsid w:val="00763DC1"/>
    <w:rsid w:val="00764311"/>
    <w:rsid w:val="007646A4"/>
    <w:rsid w:val="00770E9C"/>
    <w:rsid w:val="00781627"/>
    <w:rsid w:val="00782621"/>
    <w:rsid w:val="00783C5C"/>
    <w:rsid w:val="00786556"/>
    <w:rsid w:val="00787038"/>
    <w:rsid w:val="007902F7"/>
    <w:rsid w:val="00792342"/>
    <w:rsid w:val="00794DF9"/>
    <w:rsid w:val="007977A8"/>
    <w:rsid w:val="007A175E"/>
    <w:rsid w:val="007B512A"/>
    <w:rsid w:val="007C2097"/>
    <w:rsid w:val="007C2230"/>
    <w:rsid w:val="007C7CB7"/>
    <w:rsid w:val="007D16FC"/>
    <w:rsid w:val="007D5E27"/>
    <w:rsid w:val="007D6A07"/>
    <w:rsid w:val="007E10A7"/>
    <w:rsid w:val="007F0D11"/>
    <w:rsid w:val="007F33FC"/>
    <w:rsid w:val="007F4C41"/>
    <w:rsid w:val="007F7259"/>
    <w:rsid w:val="00801EB9"/>
    <w:rsid w:val="00801F37"/>
    <w:rsid w:val="008040A8"/>
    <w:rsid w:val="00811EEC"/>
    <w:rsid w:val="0081476B"/>
    <w:rsid w:val="00816442"/>
    <w:rsid w:val="008172AF"/>
    <w:rsid w:val="008279FA"/>
    <w:rsid w:val="00835A9F"/>
    <w:rsid w:val="0084225B"/>
    <w:rsid w:val="0084456F"/>
    <w:rsid w:val="008528A3"/>
    <w:rsid w:val="00856B17"/>
    <w:rsid w:val="008626E7"/>
    <w:rsid w:val="00866901"/>
    <w:rsid w:val="00870EE7"/>
    <w:rsid w:val="00873B6E"/>
    <w:rsid w:val="00875122"/>
    <w:rsid w:val="00876AC6"/>
    <w:rsid w:val="008818E0"/>
    <w:rsid w:val="0088281A"/>
    <w:rsid w:val="0088283D"/>
    <w:rsid w:val="008863B9"/>
    <w:rsid w:val="008864D9"/>
    <w:rsid w:val="00892D53"/>
    <w:rsid w:val="008937F9"/>
    <w:rsid w:val="008961E3"/>
    <w:rsid w:val="00897C6E"/>
    <w:rsid w:val="008A246F"/>
    <w:rsid w:val="008A45A6"/>
    <w:rsid w:val="008A493E"/>
    <w:rsid w:val="008A511B"/>
    <w:rsid w:val="008A593C"/>
    <w:rsid w:val="008A763D"/>
    <w:rsid w:val="008A7D5C"/>
    <w:rsid w:val="008B1C75"/>
    <w:rsid w:val="008B1DD5"/>
    <w:rsid w:val="008B4837"/>
    <w:rsid w:val="008B79BD"/>
    <w:rsid w:val="008C3C4C"/>
    <w:rsid w:val="008D3CCC"/>
    <w:rsid w:val="008D3D99"/>
    <w:rsid w:val="008D3EB2"/>
    <w:rsid w:val="008E0983"/>
    <w:rsid w:val="008E4BF5"/>
    <w:rsid w:val="008E5CD9"/>
    <w:rsid w:val="008F2A7E"/>
    <w:rsid w:val="008F3789"/>
    <w:rsid w:val="008F40D4"/>
    <w:rsid w:val="008F4489"/>
    <w:rsid w:val="008F686C"/>
    <w:rsid w:val="008F761B"/>
    <w:rsid w:val="00900180"/>
    <w:rsid w:val="0090241D"/>
    <w:rsid w:val="00905F3C"/>
    <w:rsid w:val="00906B92"/>
    <w:rsid w:val="00913EB3"/>
    <w:rsid w:val="009148DE"/>
    <w:rsid w:val="00922F4D"/>
    <w:rsid w:val="009333BC"/>
    <w:rsid w:val="009346B1"/>
    <w:rsid w:val="00941E30"/>
    <w:rsid w:val="00945390"/>
    <w:rsid w:val="00945FD2"/>
    <w:rsid w:val="00953675"/>
    <w:rsid w:val="00954FCF"/>
    <w:rsid w:val="00974E50"/>
    <w:rsid w:val="0097681E"/>
    <w:rsid w:val="00977133"/>
    <w:rsid w:val="00977797"/>
    <w:rsid w:val="009777D9"/>
    <w:rsid w:val="00984681"/>
    <w:rsid w:val="00990B29"/>
    <w:rsid w:val="00991B88"/>
    <w:rsid w:val="0099224F"/>
    <w:rsid w:val="00993E7D"/>
    <w:rsid w:val="00996C52"/>
    <w:rsid w:val="00997833"/>
    <w:rsid w:val="009A1229"/>
    <w:rsid w:val="009A439E"/>
    <w:rsid w:val="009A478B"/>
    <w:rsid w:val="009A5753"/>
    <w:rsid w:val="009A579D"/>
    <w:rsid w:val="009B58F7"/>
    <w:rsid w:val="009B5F9F"/>
    <w:rsid w:val="009B7FD4"/>
    <w:rsid w:val="009C2837"/>
    <w:rsid w:val="009C4A61"/>
    <w:rsid w:val="009C5B6A"/>
    <w:rsid w:val="009D0409"/>
    <w:rsid w:val="009D2E44"/>
    <w:rsid w:val="009D7F36"/>
    <w:rsid w:val="009E3297"/>
    <w:rsid w:val="009E3719"/>
    <w:rsid w:val="009F1A6B"/>
    <w:rsid w:val="009F5BA7"/>
    <w:rsid w:val="009F67C7"/>
    <w:rsid w:val="009F734F"/>
    <w:rsid w:val="00A02A3A"/>
    <w:rsid w:val="00A060DF"/>
    <w:rsid w:val="00A061CB"/>
    <w:rsid w:val="00A10EC3"/>
    <w:rsid w:val="00A15F38"/>
    <w:rsid w:val="00A22355"/>
    <w:rsid w:val="00A246B6"/>
    <w:rsid w:val="00A3001C"/>
    <w:rsid w:val="00A40D40"/>
    <w:rsid w:val="00A46213"/>
    <w:rsid w:val="00A46670"/>
    <w:rsid w:val="00A46A8B"/>
    <w:rsid w:val="00A47E70"/>
    <w:rsid w:val="00A50CF0"/>
    <w:rsid w:val="00A52E71"/>
    <w:rsid w:val="00A60B64"/>
    <w:rsid w:val="00A667E4"/>
    <w:rsid w:val="00A74434"/>
    <w:rsid w:val="00A74F6F"/>
    <w:rsid w:val="00A75AA8"/>
    <w:rsid w:val="00A7671C"/>
    <w:rsid w:val="00A81453"/>
    <w:rsid w:val="00AA2536"/>
    <w:rsid w:val="00AA2CBC"/>
    <w:rsid w:val="00AC5820"/>
    <w:rsid w:val="00AD1CD8"/>
    <w:rsid w:val="00AD286A"/>
    <w:rsid w:val="00AD40C5"/>
    <w:rsid w:val="00AE0DDC"/>
    <w:rsid w:val="00AE237D"/>
    <w:rsid w:val="00AE745E"/>
    <w:rsid w:val="00AE76E7"/>
    <w:rsid w:val="00AF0EA1"/>
    <w:rsid w:val="00AF12B1"/>
    <w:rsid w:val="00AF31CA"/>
    <w:rsid w:val="00AF39F1"/>
    <w:rsid w:val="00AF498A"/>
    <w:rsid w:val="00AF798A"/>
    <w:rsid w:val="00B056A2"/>
    <w:rsid w:val="00B05A0B"/>
    <w:rsid w:val="00B07B24"/>
    <w:rsid w:val="00B13378"/>
    <w:rsid w:val="00B155E2"/>
    <w:rsid w:val="00B173EE"/>
    <w:rsid w:val="00B20D98"/>
    <w:rsid w:val="00B23FE7"/>
    <w:rsid w:val="00B251B0"/>
    <w:rsid w:val="00B258BB"/>
    <w:rsid w:val="00B31E6B"/>
    <w:rsid w:val="00B33320"/>
    <w:rsid w:val="00B33578"/>
    <w:rsid w:val="00B360B7"/>
    <w:rsid w:val="00B3671D"/>
    <w:rsid w:val="00B4585F"/>
    <w:rsid w:val="00B467A4"/>
    <w:rsid w:val="00B50FF3"/>
    <w:rsid w:val="00B549D8"/>
    <w:rsid w:val="00B56FEB"/>
    <w:rsid w:val="00B57852"/>
    <w:rsid w:val="00B63180"/>
    <w:rsid w:val="00B63975"/>
    <w:rsid w:val="00B647B4"/>
    <w:rsid w:val="00B67B97"/>
    <w:rsid w:val="00B762E0"/>
    <w:rsid w:val="00B968C8"/>
    <w:rsid w:val="00BA3EC5"/>
    <w:rsid w:val="00BA4650"/>
    <w:rsid w:val="00BA51D9"/>
    <w:rsid w:val="00BB07AF"/>
    <w:rsid w:val="00BB0E31"/>
    <w:rsid w:val="00BB591D"/>
    <w:rsid w:val="00BB5DFC"/>
    <w:rsid w:val="00BC6341"/>
    <w:rsid w:val="00BC70BF"/>
    <w:rsid w:val="00BC76FF"/>
    <w:rsid w:val="00BD279D"/>
    <w:rsid w:val="00BD4745"/>
    <w:rsid w:val="00BD6BB8"/>
    <w:rsid w:val="00BD6C47"/>
    <w:rsid w:val="00BD7271"/>
    <w:rsid w:val="00BE0231"/>
    <w:rsid w:val="00BE4D10"/>
    <w:rsid w:val="00BE780B"/>
    <w:rsid w:val="00BE7ACD"/>
    <w:rsid w:val="00BE7BCC"/>
    <w:rsid w:val="00BF6411"/>
    <w:rsid w:val="00BF6FC6"/>
    <w:rsid w:val="00C01146"/>
    <w:rsid w:val="00C02108"/>
    <w:rsid w:val="00C03C20"/>
    <w:rsid w:val="00C163AF"/>
    <w:rsid w:val="00C16BED"/>
    <w:rsid w:val="00C16EF5"/>
    <w:rsid w:val="00C211AA"/>
    <w:rsid w:val="00C241F1"/>
    <w:rsid w:val="00C279A9"/>
    <w:rsid w:val="00C368FA"/>
    <w:rsid w:val="00C36C93"/>
    <w:rsid w:val="00C40CFB"/>
    <w:rsid w:val="00C46162"/>
    <w:rsid w:val="00C4651B"/>
    <w:rsid w:val="00C52D82"/>
    <w:rsid w:val="00C63BA6"/>
    <w:rsid w:val="00C63CC6"/>
    <w:rsid w:val="00C66BA2"/>
    <w:rsid w:val="00C71F27"/>
    <w:rsid w:val="00C73074"/>
    <w:rsid w:val="00C75761"/>
    <w:rsid w:val="00C85D14"/>
    <w:rsid w:val="00C870F6"/>
    <w:rsid w:val="00C87F8A"/>
    <w:rsid w:val="00C93CD3"/>
    <w:rsid w:val="00C95847"/>
    <w:rsid w:val="00C95985"/>
    <w:rsid w:val="00C95DD5"/>
    <w:rsid w:val="00C9605A"/>
    <w:rsid w:val="00CA067C"/>
    <w:rsid w:val="00CA138F"/>
    <w:rsid w:val="00CB7B40"/>
    <w:rsid w:val="00CC5026"/>
    <w:rsid w:val="00CC68D0"/>
    <w:rsid w:val="00CD1820"/>
    <w:rsid w:val="00CD1A37"/>
    <w:rsid w:val="00CD2ABD"/>
    <w:rsid w:val="00CE0136"/>
    <w:rsid w:val="00CE1168"/>
    <w:rsid w:val="00CE1ECC"/>
    <w:rsid w:val="00CE548D"/>
    <w:rsid w:val="00CE5D61"/>
    <w:rsid w:val="00CE6945"/>
    <w:rsid w:val="00CE7750"/>
    <w:rsid w:val="00CE7EF6"/>
    <w:rsid w:val="00CE7F13"/>
    <w:rsid w:val="00CF1438"/>
    <w:rsid w:val="00CF30E5"/>
    <w:rsid w:val="00CF3E32"/>
    <w:rsid w:val="00CF5EF7"/>
    <w:rsid w:val="00D00B67"/>
    <w:rsid w:val="00D02A62"/>
    <w:rsid w:val="00D03F9A"/>
    <w:rsid w:val="00D06D51"/>
    <w:rsid w:val="00D24991"/>
    <w:rsid w:val="00D25FB2"/>
    <w:rsid w:val="00D348F7"/>
    <w:rsid w:val="00D35B81"/>
    <w:rsid w:val="00D4109C"/>
    <w:rsid w:val="00D43A68"/>
    <w:rsid w:val="00D456A0"/>
    <w:rsid w:val="00D50255"/>
    <w:rsid w:val="00D5066D"/>
    <w:rsid w:val="00D57440"/>
    <w:rsid w:val="00D66520"/>
    <w:rsid w:val="00D66BD0"/>
    <w:rsid w:val="00D76174"/>
    <w:rsid w:val="00D83CB8"/>
    <w:rsid w:val="00D84AE9"/>
    <w:rsid w:val="00D860E4"/>
    <w:rsid w:val="00D905A2"/>
    <w:rsid w:val="00D931EF"/>
    <w:rsid w:val="00D93A6D"/>
    <w:rsid w:val="00DA4881"/>
    <w:rsid w:val="00DC17E0"/>
    <w:rsid w:val="00DC3BA0"/>
    <w:rsid w:val="00DC73D6"/>
    <w:rsid w:val="00DD4030"/>
    <w:rsid w:val="00DD440A"/>
    <w:rsid w:val="00DD4B7C"/>
    <w:rsid w:val="00DD5D44"/>
    <w:rsid w:val="00DE3423"/>
    <w:rsid w:val="00DE34CF"/>
    <w:rsid w:val="00DE7899"/>
    <w:rsid w:val="00DF444E"/>
    <w:rsid w:val="00E00080"/>
    <w:rsid w:val="00E07CFD"/>
    <w:rsid w:val="00E10DB1"/>
    <w:rsid w:val="00E12883"/>
    <w:rsid w:val="00E13C9D"/>
    <w:rsid w:val="00E13F3D"/>
    <w:rsid w:val="00E3179B"/>
    <w:rsid w:val="00E34898"/>
    <w:rsid w:val="00E359BE"/>
    <w:rsid w:val="00E40877"/>
    <w:rsid w:val="00E44C90"/>
    <w:rsid w:val="00E50B49"/>
    <w:rsid w:val="00E5556A"/>
    <w:rsid w:val="00E56256"/>
    <w:rsid w:val="00E63FEB"/>
    <w:rsid w:val="00E641F2"/>
    <w:rsid w:val="00E74237"/>
    <w:rsid w:val="00E814D7"/>
    <w:rsid w:val="00E94F73"/>
    <w:rsid w:val="00E96071"/>
    <w:rsid w:val="00EA0D63"/>
    <w:rsid w:val="00EA613E"/>
    <w:rsid w:val="00EA7951"/>
    <w:rsid w:val="00EB02D8"/>
    <w:rsid w:val="00EB09B7"/>
    <w:rsid w:val="00EB5CA8"/>
    <w:rsid w:val="00ED3915"/>
    <w:rsid w:val="00EE7D7C"/>
    <w:rsid w:val="00EF1B3D"/>
    <w:rsid w:val="00EF2437"/>
    <w:rsid w:val="00F00E87"/>
    <w:rsid w:val="00F053A7"/>
    <w:rsid w:val="00F05E88"/>
    <w:rsid w:val="00F23042"/>
    <w:rsid w:val="00F25D98"/>
    <w:rsid w:val="00F300FB"/>
    <w:rsid w:val="00F35488"/>
    <w:rsid w:val="00F367C0"/>
    <w:rsid w:val="00F42DAC"/>
    <w:rsid w:val="00F4562E"/>
    <w:rsid w:val="00F45E8A"/>
    <w:rsid w:val="00F478AD"/>
    <w:rsid w:val="00F51DD0"/>
    <w:rsid w:val="00F5284D"/>
    <w:rsid w:val="00F60B61"/>
    <w:rsid w:val="00F61323"/>
    <w:rsid w:val="00F623CB"/>
    <w:rsid w:val="00F72C11"/>
    <w:rsid w:val="00F75599"/>
    <w:rsid w:val="00F8651A"/>
    <w:rsid w:val="00F96A1A"/>
    <w:rsid w:val="00FA0322"/>
    <w:rsid w:val="00FA1325"/>
    <w:rsid w:val="00FA3FE7"/>
    <w:rsid w:val="00FA7169"/>
    <w:rsid w:val="00FA7D2C"/>
    <w:rsid w:val="00FB09AA"/>
    <w:rsid w:val="00FB3D93"/>
    <w:rsid w:val="00FB4AEF"/>
    <w:rsid w:val="00FB6386"/>
    <w:rsid w:val="00FC4FB4"/>
    <w:rsid w:val="00FC5201"/>
    <w:rsid w:val="00FD211C"/>
    <w:rsid w:val="00FD4D62"/>
    <w:rsid w:val="00FD739F"/>
    <w:rsid w:val="00FD7784"/>
    <w:rsid w:val="00FE5776"/>
    <w:rsid w:val="00FF0E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Revision">
    <w:name w:val="Revision"/>
    <w:hidden/>
    <w:uiPriority w:val="99"/>
    <w:semiHidden/>
    <w:rsid w:val="00F623CB"/>
    <w:rPr>
      <w:rFonts w:ascii="Times New Roman" w:hAnsi="Times New Roman"/>
      <w:lang w:val="en-GB" w:eastAsia="en-US"/>
    </w:rPr>
  </w:style>
  <w:style w:type="paragraph" w:customStyle="1" w:styleId="Default">
    <w:name w:val="Default"/>
    <w:rsid w:val="00B647B4"/>
    <w:pPr>
      <w:autoSpaceDE w:val="0"/>
      <w:autoSpaceDN w:val="0"/>
      <w:adjustRightInd w:val="0"/>
    </w:pPr>
    <w:rPr>
      <w:rFonts w:ascii="Arial" w:hAnsi="Arial" w:cs="Arial"/>
      <w:color w:val="000000"/>
      <w:sz w:val="24"/>
      <w:szCs w:val="24"/>
      <w:lang w:val="en-US"/>
    </w:rPr>
  </w:style>
  <w:style w:type="character" w:customStyle="1" w:styleId="HeaderChar">
    <w:name w:val="Header Char"/>
    <w:link w:val="Header"/>
    <w:rsid w:val="009D7F36"/>
    <w:rPr>
      <w:rFonts w:ascii="Arial" w:hAnsi="Arial"/>
      <w:b/>
      <w:noProof/>
      <w:sz w:val="18"/>
      <w:lang w:val="en-GB" w:eastAsia="en-US"/>
    </w:rPr>
  </w:style>
  <w:style w:type="paragraph" w:styleId="ListParagraph">
    <w:name w:val="List Paragraph"/>
    <w:basedOn w:val="Normal"/>
    <w:uiPriority w:val="34"/>
    <w:qFormat/>
    <w:rsid w:val="00C368FA"/>
    <w:pPr>
      <w:widowControl w:val="0"/>
      <w:autoSpaceDE w:val="0"/>
      <w:autoSpaceDN w:val="0"/>
      <w:adjustRightInd w:val="0"/>
      <w:spacing w:after="0" w:line="360" w:lineRule="auto"/>
      <w:ind w:firstLineChars="200" w:firstLine="420"/>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3058">
      <w:bodyDiv w:val="1"/>
      <w:marLeft w:val="0"/>
      <w:marRight w:val="0"/>
      <w:marTop w:val="0"/>
      <w:marBottom w:val="0"/>
      <w:divBdr>
        <w:top w:val="none" w:sz="0" w:space="0" w:color="auto"/>
        <w:left w:val="none" w:sz="0" w:space="0" w:color="auto"/>
        <w:bottom w:val="none" w:sz="0" w:space="0" w:color="auto"/>
        <w:right w:val="none" w:sz="0" w:space="0" w:color="auto"/>
      </w:divBdr>
    </w:div>
    <w:div w:id="234359609">
      <w:bodyDiv w:val="1"/>
      <w:marLeft w:val="0"/>
      <w:marRight w:val="0"/>
      <w:marTop w:val="0"/>
      <w:marBottom w:val="0"/>
      <w:divBdr>
        <w:top w:val="none" w:sz="0" w:space="0" w:color="auto"/>
        <w:left w:val="none" w:sz="0" w:space="0" w:color="auto"/>
        <w:bottom w:val="none" w:sz="0" w:space="0" w:color="auto"/>
        <w:right w:val="none" w:sz="0" w:space="0" w:color="auto"/>
      </w:divBdr>
    </w:div>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455955004">
      <w:bodyDiv w:val="1"/>
      <w:marLeft w:val="0"/>
      <w:marRight w:val="0"/>
      <w:marTop w:val="0"/>
      <w:marBottom w:val="0"/>
      <w:divBdr>
        <w:top w:val="none" w:sz="0" w:space="0" w:color="auto"/>
        <w:left w:val="none" w:sz="0" w:space="0" w:color="auto"/>
        <w:bottom w:val="none" w:sz="0" w:space="0" w:color="auto"/>
        <w:right w:val="none" w:sz="0" w:space="0" w:color="auto"/>
      </w:divBdr>
    </w:div>
    <w:div w:id="763844416">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985861597">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6006745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eu01.safelinks.protection.outlook.com/?url=https%3A%2F%2Fwww.gsma.com%2Fnewsroom%2Fgsma_resources%2Fhttpwww-gsma-comnewsroomwp-contentuploadsir-67-v23-0-pdf%2F&amp;data=05%7C02%7CM.Ibrahim%40telekom.de%7Cbda1f60b77814ac2d23508dc6a87fa53%7Cbde4dffc4b604cf68b04a5eeb25f5c4f%7C0%7C0%7C638502379445405749%7CUnknown%7CTWFpbGZsb3d8eyJWIjoiMC4wLjAwMDAiLCJQIjoiV2luMzIiLCJBTiI6Ik1haWwiLCJXVCI6Mn0%3D%7C0%7C%7C%7C&amp;sdata=ZbXUEiQEsVpDkeSRLZDNW9zdyzNNSs9ozfrHA80Aec8%3D&amp;reserved=0" TargetMode="Externa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03EC-D468-4CBB-A84D-B791D9B8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158</cp:revision>
  <cp:lastPrinted>1899-12-31T23:00:00Z</cp:lastPrinted>
  <dcterms:created xsi:type="dcterms:W3CDTF">2023-05-25T08:22:00Z</dcterms:created>
  <dcterms:modified xsi:type="dcterms:W3CDTF">2024-05-23T20:58:00Z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1683214287</vt:lpwstr>
  </property>
  <property fmtid="{D5CDD505-2E9C-101B-9397-08002B2CF9AE}" pid="25" name="_2015_ms_pID_725343">
    <vt:lpwstr>(3)zlRlt/o0oSq7XIudaagwR1ck/YvtMrWMIiLCOodYLD2C2YBJrGT6hKGj95jQzwFti++P74i5
81fP10w1r3CX6Kwissbi/AcTVLLwWSH/fN1fLNwXMbDkSZ98beX3quWIBU16tDie7Itb2EBD
PQXqhwAlXm5A0VU5mgWQi/8v/dZTu2nEImp6B1u0gFNCXFV3QQdCkn6IqYiwSxK5xjm/dDyW
Yg4mKjzz8myzjkBH61</vt:lpwstr>
  </property>
  <property fmtid="{D5CDD505-2E9C-101B-9397-08002B2CF9AE}" pid="26" name="_2015_ms_pID_7253431">
    <vt:lpwstr>e7z8tYVv17EzJIGVAjCt/L6eeNDFrdoqbKIyiKm3BHTIGqcY1Ulmqz
aRiUt1FsCyAcJHWobfocK4uzJExa/jSbepjlgu/ARTRgFKxEUjipLliXsYUP/KNOVRpNNIak
2FcWUSFxsIcrMn9avRmMZ/J+yaMsc9IRf+dpvA2/k5liS1C/uODfd5TD/+cNN8l6Da2DQAMn
VknRJiJkgZy3ydsQMZcsLV1ohBIx5UckGd+S</vt:lpwstr>
  </property>
  <property fmtid="{D5CDD505-2E9C-101B-9397-08002B2CF9AE}" pid="27" name="_2015_ms_pID_7253432">
    <vt:lpwstr>giKo0ToN9+8ni3e/nUxf8eQ=</vt:lpwstr>
  </property>
</Properties>
</file>